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1D6DE9" w14:textId="77777777" w:rsidR="006C4B08" w:rsidRDefault="006C4B08">
      <w:pPr>
        <w:ind w:firstLine="960"/>
        <w:jc w:val="center"/>
        <w:rPr>
          <w:rFonts w:ascii="方正大标宋简体" w:eastAsia="方正大标宋简体" w:hAnsi="方正大标宋简体" w:cs="方正大标宋简体" w:hint="eastAsia"/>
          <w:sz w:val="48"/>
          <w:szCs w:val="56"/>
        </w:rPr>
      </w:pPr>
    </w:p>
    <w:p w14:paraId="4C0E6E7E" w14:textId="77777777" w:rsidR="006C4B08" w:rsidRDefault="006C4B08">
      <w:pPr>
        <w:ind w:firstLine="960"/>
        <w:jc w:val="center"/>
        <w:rPr>
          <w:rFonts w:ascii="方正大标宋简体" w:eastAsia="方正大标宋简体" w:hAnsi="方正大标宋简体" w:cs="方正大标宋简体" w:hint="eastAsia"/>
          <w:sz w:val="48"/>
          <w:szCs w:val="56"/>
        </w:rPr>
      </w:pPr>
    </w:p>
    <w:p w14:paraId="60B1B25C" w14:textId="77777777" w:rsidR="006C4B08" w:rsidRDefault="006C4B08">
      <w:pPr>
        <w:ind w:firstLine="960"/>
        <w:jc w:val="center"/>
        <w:rPr>
          <w:rFonts w:ascii="方正大标宋简体" w:eastAsia="方正大标宋简体" w:hAnsi="方正大标宋简体" w:cs="方正大标宋简体" w:hint="eastAsia"/>
          <w:sz w:val="48"/>
          <w:szCs w:val="56"/>
        </w:rPr>
      </w:pPr>
    </w:p>
    <w:p w14:paraId="1C14646B" w14:textId="77777777" w:rsidR="006C4B08" w:rsidRDefault="006C4B08">
      <w:pPr>
        <w:ind w:firstLine="960"/>
        <w:jc w:val="center"/>
        <w:rPr>
          <w:rFonts w:ascii="方正大标宋简体" w:eastAsia="方正大标宋简体" w:hAnsi="方正大标宋简体" w:cs="方正大标宋简体" w:hint="eastAsia"/>
          <w:sz w:val="48"/>
          <w:szCs w:val="56"/>
        </w:rPr>
      </w:pPr>
    </w:p>
    <w:p w14:paraId="555D0D0D" w14:textId="77777777" w:rsidR="006C4B08" w:rsidRDefault="00000000">
      <w:pPr>
        <w:jc w:val="center"/>
        <w:rPr>
          <w:rFonts w:ascii="方正大标宋简体" w:eastAsia="方正大标宋简体" w:hAnsi="方正大标宋简体" w:cs="方正大标宋简体" w:hint="eastAsia"/>
          <w:sz w:val="48"/>
          <w:szCs w:val="56"/>
        </w:rPr>
      </w:pPr>
      <w:r>
        <w:rPr>
          <w:rFonts w:ascii="方正大标宋简体" w:eastAsia="方正大标宋简体" w:hAnsi="方正大标宋简体" w:cs="方正大标宋简体" w:hint="eastAsia"/>
          <w:sz w:val="48"/>
          <w:szCs w:val="56"/>
        </w:rPr>
        <w:t>第六章</w:t>
      </w:r>
    </w:p>
    <w:p w14:paraId="6DCA7DB1" w14:textId="77777777" w:rsidR="006C4B08" w:rsidRDefault="00000000">
      <w:pPr>
        <w:jc w:val="center"/>
        <w:rPr>
          <w:rFonts w:ascii="方正大标宋简体" w:eastAsia="方正大标宋简体" w:hAnsi="方正大标宋简体" w:cs="方正大标宋简体" w:hint="eastAsia"/>
          <w:sz w:val="48"/>
          <w:szCs w:val="56"/>
        </w:rPr>
      </w:pPr>
      <w:r>
        <w:rPr>
          <w:rFonts w:ascii="方正大标宋简体" w:eastAsia="方正大标宋简体" w:hAnsi="方正大标宋简体" w:cs="方正大标宋简体" w:hint="eastAsia"/>
          <w:sz w:val="48"/>
          <w:szCs w:val="56"/>
        </w:rPr>
        <w:t>教师专业发展评价</w:t>
      </w:r>
    </w:p>
    <w:p w14:paraId="0C44E491" w14:textId="77777777" w:rsidR="006C4B08" w:rsidRDefault="00000000">
      <w:pPr>
        <w:ind w:firstLineChars="800" w:firstLine="3840"/>
      </w:pPr>
      <w:r>
        <w:rPr>
          <w:rFonts w:ascii="方正大标宋简体" w:eastAsia="方正大标宋简体" w:hAnsi="方正大标宋简体" w:cs="方正大标宋简体" w:hint="eastAsia"/>
          <w:sz w:val="48"/>
          <w:szCs w:val="56"/>
        </w:rPr>
        <w:t>教案</w:t>
      </w:r>
    </w:p>
    <w:p w14:paraId="4A014C7E" w14:textId="77777777" w:rsidR="006C4B08" w:rsidRDefault="006C4B08"/>
    <w:p w14:paraId="2EE051FF" w14:textId="77777777" w:rsidR="006C4B08" w:rsidRDefault="006C4B08"/>
    <w:p w14:paraId="6EB65D67" w14:textId="77777777" w:rsidR="006C4B08" w:rsidRDefault="006C4B08"/>
    <w:p w14:paraId="652A3A57" w14:textId="77777777" w:rsidR="006C4B08" w:rsidRDefault="006C4B08"/>
    <w:p w14:paraId="200D1A9C" w14:textId="77777777" w:rsidR="006C4B08" w:rsidRDefault="006C4B08"/>
    <w:p w14:paraId="31C2A7F1" w14:textId="77777777" w:rsidR="006C4B08" w:rsidRDefault="006C4B08"/>
    <w:p w14:paraId="13B19727" w14:textId="77777777" w:rsidR="006C4B08" w:rsidRDefault="006C4B08"/>
    <w:p w14:paraId="1F007B67" w14:textId="77777777" w:rsidR="006C4B08" w:rsidRDefault="006C4B08"/>
    <w:p w14:paraId="708AD5CA" w14:textId="77777777" w:rsidR="006C4B08" w:rsidRDefault="006C4B08"/>
    <w:p w14:paraId="19388924" w14:textId="77777777" w:rsidR="006C4B08" w:rsidRDefault="006C4B08"/>
    <w:p w14:paraId="28F1ED24" w14:textId="77777777" w:rsidR="006C4B08" w:rsidRDefault="006C4B08"/>
    <w:p w14:paraId="6423475B" w14:textId="77777777" w:rsidR="006C4B08" w:rsidRDefault="006C4B08"/>
    <w:p w14:paraId="387560A0" w14:textId="77777777" w:rsidR="006C4B08" w:rsidRDefault="006C4B08"/>
    <w:p w14:paraId="0A08A98D" w14:textId="77777777" w:rsidR="006C4B08" w:rsidRDefault="006C4B08"/>
    <w:p w14:paraId="095D4E62" w14:textId="77777777" w:rsidR="006C4B08" w:rsidRDefault="006C4B08"/>
    <w:p w14:paraId="5B94B601" w14:textId="77777777" w:rsidR="006C4B08" w:rsidRDefault="006C4B08"/>
    <w:p w14:paraId="73172B3D" w14:textId="77777777" w:rsidR="006C4B08" w:rsidRDefault="006C4B08"/>
    <w:p w14:paraId="5AE2AC0F" w14:textId="77777777" w:rsidR="006C4B08" w:rsidRDefault="00000000">
      <w:pPr>
        <w:widowControl/>
        <w:jc w:val="left"/>
      </w:pPr>
      <w:r>
        <w:br w:type="page"/>
      </w:r>
    </w:p>
    <w:p w14:paraId="44EFA0AD" w14:textId="77777777" w:rsidR="006C4B08" w:rsidRDefault="00000000">
      <w:pPr>
        <w:ind w:firstLine="643"/>
        <w:jc w:val="center"/>
        <w:rPr>
          <w:rFonts w:ascii="黑体" w:eastAsia="黑体" w:hAnsi="黑体" w:hint="eastAsia"/>
          <w:sz w:val="32"/>
          <w:szCs w:val="32"/>
        </w:rPr>
      </w:pPr>
      <w:r>
        <w:rPr>
          <w:rFonts w:ascii="黑体" w:eastAsia="黑体" w:hAnsi="黑体" w:hint="eastAsia"/>
          <w:sz w:val="32"/>
          <w:szCs w:val="32"/>
        </w:rPr>
        <w:lastRenderedPageBreak/>
        <w:t>授课教案</w:t>
      </w:r>
    </w:p>
    <w:tbl>
      <w:tblPr>
        <w:tblW w:w="82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645"/>
        <w:gridCol w:w="2383"/>
        <w:gridCol w:w="1479"/>
        <w:gridCol w:w="1561"/>
        <w:gridCol w:w="13"/>
        <w:gridCol w:w="1508"/>
      </w:tblGrid>
      <w:tr w:rsidR="006C4B08" w14:paraId="5FCF3C4A" w14:textId="77777777" w:rsidTr="001E08F3">
        <w:trPr>
          <w:trHeight w:val="622"/>
        </w:trPr>
        <w:tc>
          <w:tcPr>
            <w:tcW w:w="704" w:type="dxa"/>
            <w:vAlign w:val="center"/>
          </w:tcPr>
          <w:p w14:paraId="37F3F5E6" w14:textId="77777777" w:rsidR="006C4B08" w:rsidRDefault="00000000">
            <w:pPr>
              <w:spacing w:line="360" w:lineRule="exact"/>
              <w:rPr>
                <w:rFonts w:ascii="宋体" w:eastAsia="宋体" w:hAnsi="宋体" w:cs="宋体" w:hint="eastAsia"/>
                <w:szCs w:val="21"/>
              </w:rPr>
            </w:pPr>
            <w:r>
              <w:rPr>
                <w:rFonts w:ascii="宋体" w:eastAsia="宋体" w:hAnsi="宋体" w:cs="宋体" w:hint="eastAsia"/>
                <w:b/>
                <w:bCs/>
                <w:szCs w:val="21"/>
              </w:rPr>
              <w:t>学校</w:t>
            </w:r>
          </w:p>
        </w:tc>
        <w:tc>
          <w:tcPr>
            <w:tcW w:w="3028" w:type="dxa"/>
            <w:gridSpan w:val="2"/>
            <w:vAlign w:val="center"/>
          </w:tcPr>
          <w:p w14:paraId="252D455C" w14:textId="77777777" w:rsidR="006C4B08" w:rsidRDefault="006C4B08">
            <w:pPr>
              <w:spacing w:line="360" w:lineRule="exact"/>
              <w:jc w:val="center"/>
              <w:rPr>
                <w:rFonts w:ascii="宋体" w:eastAsia="宋体" w:hAnsi="宋体" w:cs="宋体" w:hint="eastAsia"/>
                <w:szCs w:val="21"/>
              </w:rPr>
            </w:pPr>
          </w:p>
        </w:tc>
        <w:tc>
          <w:tcPr>
            <w:tcW w:w="1479" w:type="dxa"/>
            <w:vAlign w:val="center"/>
          </w:tcPr>
          <w:p w14:paraId="54CA94DD" w14:textId="77777777" w:rsidR="006C4B08" w:rsidRDefault="00000000">
            <w:pPr>
              <w:spacing w:line="360" w:lineRule="exact"/>
              <w:rPr>
                <w:rFonts w:ascii="宋体" w:eastAsia="宋体" w:hAnsi="宋体" w:cs="宋体" w:hint="eastAsia"/>
                <w:szCs w:val="21"/>
              </w:rPr>
            </w:pPr>
            <w:r>
              <w:rPr>
                <w:rFonts w:ascii="宋体" w:eastAsia="宋体" w:hAnsi="宋体" w:cs="宋体" w:hint="eastAsia"/>
                <w:b/>
                <w:bCs/>
                <w:szCs w:val="21"/>
              </w:rPr>
              <w:t>任课教师</w:t>
            </w:r>
          </w:p>
        </w:tc>
        <w:tc>
          <w:tcPr>
            <w:tcW w:w="3082" w:type="dxa"/>
            <w:gridSpan w:val="3"/>
            <w:vAlign w:val="center"/>
          </w:tcPr>
          <w:p w14:paraId="7ABDD632" w14:textId="77777777" w:rsidR="006C4B08" w:rsidRDefault="006C4B08">
            <w:pPr>
              <w:spacing w:line="360" w:lineRule="exact"/>
              <w:jc w:val="center"/>
              <w:rPr>
                <w:rFonts w:ascii="宋体" w:eastAsia="宋体" w:hAnsi="宋体" w:cs="宋体" w:hint="eastAsia"/>
                <w:szCs w:val="21"/>
              </w:rPr>
            </w:pPr>
          </w:p>
        </w:tc>
      </w:tr>
      <w:tr w:rsidR="006C4B08" w14:paraId="30E4E4CE" w14:textId="77777777" w:rsidTr="001E08F3">
        <w:trPr>
          <w:trHeight w:val="607"/>
        </w:trPr>
        <w:tc>
          <w:tcPr>
            <w:tcW w:w="704" w:type="dxa"/>
            <w:vAlign w:val="center"/>
          </w:tcPr>
          <w:p w14:paraId="2C48D41A" w14:textId="77777777" w:rsidR="006C4B08"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授课</w:t>
            </w:r>
          </w:p>
          <w:p w14:paraId="00FDAE89" w14:textId="77777777" w:rsidR="006C4B08" w:rsidRDefault="00000000">
            <w:pPr>
              <w:spacing w:line="360" w:lineRule="exact"/>
              <w:rPr>
                <w:rFonts w:ascii="宋体" w:eastAsia="宋体" w:hAnsi="宋体" w:cs="宋体" w:hint="eastAsia"/>
                <w:szCs w:val="21"/>
              </w:rPr>
            </w:pPr>
            <w:r>
              <w:rPr>
                <w:rFonts w:ascii="宋体" w:eastAsia="宋体" w:hAnsi="宋体" w:cs="宋体" w:hint="eastAsia"/>
                <w:b/>
                <w:bCs/>
                <w:szCs w:val="21"/>
              </w:rPr>
              <w:t>题目</w:t>
            </w:r>
          </w:p>
        </w:tc>
        <w:tc>
          <w:tcPr>
            <w:tcW w:w="4507" w:type="dxa"/>
            <w:gridSpan w:val="3"/>
            <w:vAlign w:val="center"/>
          </w:tcPr>
          <w:p w14:paraId="1F1D5D04" w14:textId="77777777" w:rsidR="006C4B08" w:rsidRDefault="00000000">
            <w:pPr>
              <w:spacing w:line="360" w:lineRule="exact"/>
              <w:ind w:firstLine="422"/>
              <w:rPr>
                <w:rFonts w:ascii="宋体" w:eastAsia="宋体" w:hAnsi="宋体" w:cs="宋体" w:hint="eastAsia"/>
                <w:b/>
                <w:bCs/>
                <w:szCs w:val="21"/>
              </w:rPr>
            </w:pPr>
            <w:r>
              <w:rPr>
                <w:rFonts w:ascii="宋体" w:eastAsia="宋体" w:hAnsi="宋体" w:cs="宋体" w:hint="eastAsia"/>
                <w:b/>
                <w:bCs/>
                <w:szCs w:val="21"/>
              </w:rPr>
              <w:t>第六章 教师专业发展评价</w:t>
            </w:r>
          </w:p>
        </w:tc>
        <w:tc>
          <w:tcPr>
            <w:tcW w:w="1574" w:type="dxa"/>
            <w:gridSpan w:val="2"/>
            <w:vAlign w:val="center"/>
          </w:tcPr>
          <w:p w14:paraId="4486327A" w14:textId="77777777" w:rsidR="006C4B08"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授    课</w:t>
            </w:r>
          </w:p>
          <w:p w14:paraId="6B4B575C" w14:textId="77777777" w:rsidR="006C4B08" w:rsidRDefault="00000000">
            <w:pPr>
              <w:spacing w:line="360" w:lineRule="exact"/>
              <w:rPr>
                <w:rFonts w:ascii="宋体" w:eastAsia="宋体" w:hAnsi="宋体" w:cs="宋体" w:hint="eastAsia"/>
                <w:szCs w:val="21"/>
              </w:rPr>
            </w:pPr>
            <w:r>
              <w:rPr>
                <w:rFonts w:ascii="宋体" w:eastAsia="宋体" w:hAnsi="宋体" w:cs="宋体" w:hint="eastAsia"/>
                <w:b/>
                <w:bCs/>
                <w:szCs w:val="21"/>
              </w:rPr>
              <w:t>时间长度</w:t>
            </w:r>
          </w:p>
        </w:tc>
        <w:tc>
          <w:tcPr>
            <w:tcW w:w="1508" w:type="dxa"/>
            <w:vAlign w:val="center"/>
          </w:tcPr>
          <w:p w14:paraId="44634F45" w14:textId="77777777" w:rsidR="006C4B08" w:rsidRDefault="00000000">
            <w:pPr>
              <w:spacing w:line="360" w:lineRule="exact"/>
              <w:jc w:val="center"/>
              <w:rPr>
                <w:rFonts w:ascii="宋体" w:eastAsia="宋体" w:hAnsi="宋体" w:cs="宋体" w:hint="eastAsia"/>
                <w:szCs w:val="21"/>
              </w:rPr>
            </w:pPr>
            <w:r>
              <w:rPr>
                <w:rFonts w:ascii="宋体" w:eastAsia="宋体" w:hAnsi="宋体" w:cs="宋体" w:hint="eastAsia"/>
                <w:szCs w:val="21"/>
                <w:u w:val="single"/>
              </w:rPr>
              <w:t xml:space="preserve">  2  </w:t>
            </w:r>
            <w:r>
              <w:rPr>
                <w:rFonts w:ascii="宋体" w:eastAsia="宋体" w:hAnsi="宋体" w:cs="宋体" w:hint="eastAsia"/>
                <w:szCs w:val="21"/>
              </w:rPr>
              <w:t>学时</w:t>
            </w:r>
          </w:p>
        </w:tc>
      </w:tr>
      <w:tr w:rsidR="006C4B08" w14:paraId="7C7EB190" w14:textId="77777777" w:rsidTr="001E08F3">
        <w:trPr>
          <w:trHeight w:val="851"/>
        </w:trPr>
        <w:tc>
          <w:tcPr>
            <w:tcW w:w="704" w:type="dxa"/>
            <w:vAlign w:val="center"/>
          </w:tcPr>
          <w:p w14:paraId="582A8B66" w14:textId="77777777" w:rsidR="006C4B08" w:rsidRDefault="00000000">
            <w:pPr>
              <w:spacing w:line="360" w:lineRule="exact"/>
              <w:rPr>
                <w:rFonts w:ascii="宋体" w:eastAsia="宋体" w:hAnsi="宋体" w:cs="宋体" w:hint="eastAsia"/>
                <w:szCs w:val="21"/>
              </w:rPr>
            </w:pPr>
            <w:r>
              <w:rPr>
                <w:rFonts w:ascii="宋体" w:eastAsia="宋体" w:hAnsi="宋体" w:cs="宋体" w:hint="eastAsia"/>
                <w:b/>
                <w:bCs/>
                <w:szCs w:val="21"/>
              </w:rPr>
              <w:t>所用教材</w:t>
            </w:r>
          </w:p>
        </w:tc>
        <w:tc>
          <w:tcPr>
            <w:tcW w:w="7589" w:type="dxa"/>
            <w:gridSpan w:val="6"/>
            <w:vAlign w:val="center"/>
          </w:tcPr>
          <w:p w14:paraId="7332BCB7" w14:textId="77777777" w:rsidR="006C4B08" w:rsidRDefault="00000000">
            <w:pPr>
              <w:spacing w:line="360" w:lineRule="exact"/>
              <w:jc w:val="center"/>
              <w:rPr>
                <w:rFonts w:ascii="宋体" w:eastAsia="宋体" w:hAnsi="宋体" w:cs="宋体" w:hint="eastAsia"/>
                <w:szCs w:val="21"/>
              </w:rPr>
            </w:pPr>
            <w:r>
              <w:rPr>
                <w:rFonts w:ascii="宋体" w:eastAsia="宋体" w:hAnsi="宋体" w:cs="宋体" w:hint="eastAsia"/>
                <w:szCs w:val="21"/>
              </w:rPr>
              <w:t>《教师专业发展与职业道德》</w:t>
            </w:r>
          </w:p>
        </w:tc>
      </w:tr>
      <w:tr w:rsidR="006C4B08" w14:paraId="64328CCF" w14:textId="77777777" w:rsidTr="001E08F3">
        <w:trPr>
          <w:trHeight w:val="991"/>
        </w:trPr>
        <w:tc>
          <w:tcPr>
            <w:tcW w:w="704" w:type="dxa"/>
            <w:vAlign w:val="center"/>
          </w:tcPr>
          <w:p w14:paraId="236ECF89" w14:textId="77777777" w:rsidR="006C4B08"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6D1C75BC" w14:textId="77777777" w:rsidR="006C4B08" w:rsidRDefault="00000000">
            <w:pPr>
              <w:spacing w:line="360" w:lineRule="exact"/>
              <w:rPr>
                <w:rFonts w:ascii="宋体" w:eastAsia="宋体" w:hAnsi="宋体" w:cs="宋体" w:hint="eastAsia"/>
                <w:szCs w:val="21"/>
              </w:rPr>
            </w:pPr>
            <w:r>
              <w:rPr>
                <w:rFonts w:ascii="宋体" w:eastAsia="宋体" w:hAnsi="宋体" w:cs="宋体" w:hint="eastAsia"/>
                <w:b/>
                <w:bCs/>
                <w:szCs w:val="21"/>
              </w:rPr>
              <w:t>目标</w:t>
            </w:r>
          </w:p>
        </w:tc>
        <w:tc>
          <w:tcPr>
            <w:tcW w:w="7589" w:type="dxa"/>
            <w:gridSpan w:val="6"/>
            <w:vAlign w:val="center"/>
          </w:tcPr>
          <w:p w14:paraId="77DDAB9F" w14:textId="77777777" w:rsidR="006C4B08" w:rsidRDefault="00000000">
            <w:pPr>
              <w:spacing w:line="360" w:lineRule="exact"/>
              <w:ind w:firstLine="422"/>
              <w:jc w:val="left"/>
              <w:rPr>
                <w:rFonts w:ascii="宋体" w:eastAsia="宋体" w:hAnsi="宋体" w:cs="宋体" w:hint="eastAsia"/>
                <w:b/>
                <w:bCs/>
                <w:szCs w:val="21"/>
              </w:rPr>
            </w:pPr>
            <w:r>
              <w:rPr>
                <w:rFonts w:ascii="宋体" w:eastAsia="宋体" w:hAnsi="宋体" w:cs="宋体" w:hint="eastAsia"/>
                <w:b/>
                <w:bCs/>
                <w:szCs w:val="21"/>
              </w:rPr>
              <w:t>知识目标</w:t>
            </w:r>
          </w:p>
          <w:p w14:paraId="0E0DFC8F" w14:textId="77777777" w:rsidR="006C4B08" w:rsidRDefault="00000000">
            <w:pPr>
              <w:spacing w:line="360" w:lineRule="exact"/>
              <w:jc w:val="left"/>
              <w:rPr>
                <w:rFonts w:ascii="宋体" w:eastAsia="宋体" w:hAnsi="宋体" w:cs="宋体" w:hint="eastAsia"/>
                <w:szCs w:val="21"/>
              </w:rPr>
            </w:pPr>
            <w:r>
              <w:rPr>
                <w:rFonts w:ascii="宋体" w:eastAsia="宋体" w:hAnsi="宋体" w:cs="宋体" w:hint="eastAsia"/>
                <w:szCs w:val="21"/>
              </w:rPr>
              <w:t>1.了解教师专业发展评价的原则与标准。</w:t>
            </w:r>
          </w:p>
          <w:p w14:paraId="499EAEEC" w14:textId="77777777" w:rsidR="006C4B08" w:rsidRDefault="00000000">
            <w:pPr>
              <w:spacing w:line="360" w:lineRule="exact"/>
              <w:jc w:val="left"/>
              <w:rPr>
                <w:rFonts w:ascii="宋体" w:eastAsia="宋体" w:hAnsi="宋体" w:cs="宋体" w:hint="eastAsia"/>
                <w:szCs w:val="21"/>
              </w:rPr>
            </w:pPr>
            <w:r>
              <w:rPr>
                <w:rFonts w:ascii="宋体" w:eastAsia="宋体" w:hAnsi="宋体" w:cs="宋体" w:hint="eastAsia"/>
                <w:szCs w:val="21"/>
              </w:rPr>
              <w:t>2.掌握教师专业发展评价的依据与方法。</w:t>
            </w:r>
          </w:p>
          <w:p w14:paraId="67A97DAE" w14:textId="77777777" w:rsidR="006C4B08" w:rsidRDefault="00000000">
            <w:pPr>
              <w:spacing w:line="360" w:lineRule="exact"/>
              <w:ind w:firstLineChars="200" w:firstLine="422"/>
              <w:jc w:val="left"/>
              <w:rPr>
                <w:rFonts w:ascii="宋体" w:eastAsia="宋体" w:hAnsi="宋体" w:cs="宋体" w:hint="eastAsia"/>
                <w:b/>
                <w:bCs/>
                <w:szCs w:val="21"/>
              </w:rPr>
            </w:pPr>
            <w:r>
              <w:rPr>
                <w:rFonts w:ascii="宋体" w:eastAsia="宋体" w:hAnsi="宋体" w:cs="宋体" w:hint="eastAsia"/>
                <w:b/>
                <w:bCs/>
                <w:szCs w:val="21"/>
              </w:rPr>
              <w:t>能力目标</w:t>
            </w:r>
          </w:p>
          <w:p w14:paraId="6C477644" w14:textId="77777777" w:rsidR="006C4B08" w:rsidRDefault="00000000">
            <w:pPr>
              <w:spacing w:line="360" w:lineRule="exact"/>
              <w:jc w:val="left"/>
              <w:rPr>
                <w:rFonts w:ascii="宋体" w:eastAsia="宋体" w:hAnsi="宋体" w:cs="宋体" w:hint="eastAsia"/>
                <w:szCs w:val="21"/>
              </w:rPr>
            </w:pPr>
            <w:r>
              <w:rPr>
                <w:rFonts w:ascii="宋体" w:eastAsia="宋体" w:hAnsi="宋体" w:cs="宋体" w:hint="eastAsia"/>
                <w:szCs w:val="21"/>
              </w:rPr>
              <w:t>1.能够根据教师专业发展评价的原则与标准进行初步自我评价。</w:t>
            </w:r>
          </w:p>
          <w:p w14:paraId="0C910ACA" w14:textId="77777777" w:rsidR="006C4B08" w:rsidRDefault="00000000">
            <w:pPr>
              <w:spacing w:line="360" w:lineRule="exact"/>
              <w:jc w:val="left"/>
              <w:rPr>
                <w:rFonts w:ascii="宋体" w:eastAsia="宋体" w:hAnsi="宋体" w:cs="宋体" w:hint="eastAsia"/>
                <w:szCs w:val="21"/>
              </w:rPr>
            </w:pPr>
            <w:r>
              <w:rPr>
                <w:rFonts w:ascii="宋体" w:eastAsia="宋体" w:hAnsi="宋体" w:cs="宋体" w:hint="eastAsia"/>
                <w:szCs w:val="21"/>
              </w:rPr>
              <w:t>2.能够运用评价手段对教师专业发展进行分析。</w:t>
            </w:r>
          </w:p>
          <w:p w14:paraId="33579311" w14:textId="77777777" w:rsidR="006C4B08" w:rsidRDefault="00000000">
            <w:pPr>
              <w:spacing w:line="360" w:lineRule="exact"/>
              <w:ind w:firstLine="422"/>
              <w:jc w:val="left"/>
              <w:rPr>
                <w:rFonts w:ascii="宋体" w:eastAsia="宋体" w:hAnsi="宋体" w:cs="宋体" w:hint="eastAsia"/>
                <w:b/>
                <w:bCs/>
                <w:szCs w:val="21"/>
              </w:rPr>
            </w:pPr>
            <w:r>
              <w:rPr>
                <w:rFonts w:ascii="宋体" w:eastAsia="宋体" w:hAnsi="宋体" w:cs="宋体" w:hint="eastAsia"/>
                <w:b/>
                <w:bCs/>
                <w:szCs w:val="21"/>
              </w:rPr>
              <w:t>素质目标</w:t>
            </w:r>
          </w:p>
          <w:p w14:paraId="41B1C90B" w14:textId="77777777" w:rsidR="006C4B08" w:rsidRDefault="00000000">
            <w:pPr>
              <w:rPr>
                <w:rFonts w:asciiTheme="majorEastAsia" w:eastAsiaTheme="majorEastAsia" w:hAnsiTheme="majorEastAsia" w:hint="eastAsia"/>
              </w:rPr>
            </w:pPr>
            <w:r>
              <w:rPr>
                <w:rFonts w:asciiTheme="majorEastAsia" w:eastAsiaTheme="majorEastAsia" w:hAnsiTheme="majorEastAsia" w:cs="宋体" w:hint="eastAsia"/>
                <w:szCs w:val="21"/>
              </w:rPr>
              <w:t>1.</w:t>
            </w:r>
            <w:r>
              <w:rPr>
                <w:rFonts w:asciiTheme="majorEastAsia" w:eastAsiaTheme="majorEastAsia" w:hAnsiTheme="majorEastAsia" w:hint="eastAsia"/>
              </w:rPr>
              <w:t>正确看待教师专业发展评价，激发自身发展活力。</w:t>
            </w:r>
          </w:p>
          <w:p w14:paraId="5C7A8AFA" w14:textId="77777777" w:rsidR="006C4B08" w:rsidRDefault="00000000">
            <w:r>
              <w:rPr>
                <w:rFonts w:asciiTheme="majorEastAsia" w:eastAsiaTheme="majorEastAsia" w:hAnsiTheme="majorEastAsia" w:hint="eastAsia"/>
              </w:rPr>
              <w:t>2.</w:t>
            </w:r>
            <w:r>
              <w:rPr>
                <w:rFonts w:hint="eastAsia"/>
              </w:rPr>
              <w:t>积极进行自我反思、自我规划、自我学习，进而帮助自己实现真正的专业发展。</w:t>
            </w:r>
          </w:p>
        </w:tc>
      </w:tr>
      <w:tr w:rsidR="006C4B08" w14:paraId="448B9C74" w14:textId="77777777" w:rsidTr="001E08F3">
        <w:trPr>
          <w:trHeight w:val="801"/>
        </w:trPr>
        <w:tc>
          <w:tcPr>
            <w:tcW w:w="704" w:type="dxa"/>
            <w:vAlign w:val="center"/>
          </w:tcPr>
          <w:p w14:paraId="0250C1F0" w14:textId="77777777" w:rsidR="006C4B08"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6F2CB467" w14:textId="77777777" w:rsidR="006C4B08" w:rsidRDefault="00000000">
            <w:pPr>
              <w:spacing w:line="360" w:lineRule="exact"/>
              <w:rPr>
                <w:rFonts w:ascii="宋体" w:eastAsia="宋体" w:hAnsi="宋体" w:cs="宋体" w:hint="eastAsia"/>
                <w:szCs w:val="21"/>
              </w:rPr>
            </w:pPr>
            <w:r>
              <w:rPr>
                <w:rFonts w:ascii="宋体" w:eastAsia="宋体" w:hAnsi="宋体" w:cs="宋体" w:hint="eastAsia"/>
                <w:b/>
                <w:bCs/>
                <w:szCs w:val="21"/>
              </w:rPr>
              <w:t>重点</w:t>
            </w:r>
          </w:p>
        </w:tc>
        <w:tc>
          <w:tcPr>
            <w:tcW w:w="7589" w:type="dxa"/>
            <w:gridSpan w:val="6"/>
            <w:vAlign w:val="center"/>
          </w:tcPr>
          <w:p w14:paraId="2111D7AC" w14:textId="77777777" w:rsidR="006C4B08" w:rsidRDefault="00000000">
            <w:pPr>
              <w:spacing w:line="360" w:lineRule="exact"/>
              <w:jc w:val="left"/>
              <w:rPr>
                <w:rFonts w:ascii="宋体" w:eastAsia="宋体" w:hAnsi="宋体" w:cs="宋体" w:hint="eastAsia"/>
                <w:szCs w:val="21"/>
              </w:rPr>
            </w:pPr>
            <w:r>
              <w:rPr>
                <w:rFonts w:ascii="宋体" w:eastAsia="宋体" w:hAnsi="宋体" w:cs="宋体" w:hint="eastAsia"/>
                <w:szCs w:val="21"/>
              </w:rPr>
              <w:t>掌握教师专业发展评价的原则与标准。</w:t>
            </w:r>
          </w:p>
        </w:tc>
      </w:tr>
      <w:tr w:rsidR="006C4B08" w14:paraId="7FCC066E" w14:textId="77777777" w:rsidTr="001E08F3">
        <w:trPr>
          <w:trHeight w:val="760"/>
        </w:trPr>
        <w:tc>
          <w:tcPr>
            <w:tcW w:w="704" w:type="dxa"/>
            <w:vAlign w:val="center"/>
          </w:tcPr>
          <w:p w14:paraId="3AFDE61B" w14:textId="77777777" w:rsidR="006C4B08"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39717D17" w14:textId="77777777" w:rsidR="006C4B08" w:rsidRDefault="00000000">
            <w:pPr>
              <w:spacing w:line="360" w:lineRule="exact"/>
              <w:rPr>
                <w:rFonts w:ascii="宋体" w:eastAsia="宋体" w:hAnsi="宋体" w:cs="宋体" w:hint="eastAsia"/>
                <w:szCs w:val="21"/>
              </w:rPr>
            </w:pPr>
            <w:r>
              <w:rPr>
                <w:rFonts w:ascii="宋体" w:eastAsia="宋体" w:hAnsi="宋体" w:cs="宋体" w:hint="eastAsia"/>
                <w:b/>
                <w:bCs/>
                <w:szCs w:val="21"/>
              </w:rPr>
              <w:t>难点</w:t>
            </w:r>
          </w:p>
        </w:tc>
        <w:tc>
          <w:tcPr>
            <w:tcW w:w="7589" w:type="dxa"/>
            <w:gridSpan w:val="6"/>
            <w:vAlign w:val="center"/>
          </w:tcPr>
          <w:p w14:paraId="51D8A8AE" w14:textId="77777777" w:rsidR="006C4B08" w:rsidRDefault="00000000">
            <w:pPr>
              <w:spacing w:line="360" w:lineRule="exact"/>
              <w:jc w:val="left"/>
              <w:rPr>
                <w:rFonts w:ascii="宋体" w:eastAsia="宋体" w:hAnsi="宋体" w:cs="宋体" w:hint="eastAsia"/>
                <w:szCs w:val="21"/>
              </w:rPr>
            </w:pPr>
            <w:r>
              <w:rPr>
                <w:rFonts w:ascii="宋体" w:eastAsia="宋体" w:hAnsi="宋体" w:cs="宋体" w:hint="eastAsia"/>
                <w:szCs w:val="21"/>
              </w:rPr>
              <w:t>掌握根据教师专业发展评价的原则与标准进行初步自我评价。</w:t>
            </w:r>
          </w:p>
        </w:tc>
      </w:tr>
      <w:tr w:rsidR="006C4B08" w14:paraId="43DF9AB3" w14:textId="77777777" w:rsidTr="001E08F3">
        <w:trPr>
          <w:trHeight w:val="760"/>
        </w:trPr>
        <w:tc>
          <w:tcPr>
            <w:tcW w:w="704" w:type="dxa"/>
            <w:vAlign w:val="center"/>
          </w:tcPr>
          <w:p w14:paraId="511FA764" w14:textId="77777777" w:rsidR="006C4B08"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466583DD" w14:textId="77777777" w:rsidR="006C4B08"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方法</w:t>
            </w:r>
          </w:p>
        </w:tc>
        <w:tc>
          <w:tcPr>
            <w:tcW w:w="7589" w:type="dxa"/>
            <w:gridSpan w:val="6"/>
            <w:vAlign w:val="center"/>
          </w:tcPr>
          <w:p w14:paraId="3F809BA3" w14:textId="77777777" w:rsidR="006C4B08" w:rsidRDefault="00000000">
            <w:pPr>
              <w:spacing w:line="360" w:lineRule="exact"/>
              <w:jc w:val="left"/>
              <w:rPr>
                <w:rFonts w:ascii="宋体" w:eastAsia="宋体" w:hAnsi="宋体" w:cs="宋体" w:hint="eastAsia"/>
                <w:szCs w:val="21"/>
              </w:rPr>
            </w:pPr>
            <w:r>
              <w:rPr>
                <w:rFonts w:ascii="宋体" w:eastAsia="宋体" w:hAnsi="宋体" w:cs="宋体"/>
                <w:szCs w:val="21"/>
              </w:rPr>
              <w:t>直观演示法</w:t>
            </w:r>
            <w:r>
              <w:rPr>
                <w:rFonts w:ascii="宋体" w:eastAsia="宋体" w:hAnsi="宋体" w:cs="宋体" w:hint="eastAsia"/>
                <w:szCs w:val="21"/>
              </w:rPr>
              <w:t>、</w:t>
            </w:r>
            <w:r>
              <w:rPr>
                <w:rFonts w:ascii="宋体" w:eastAsia="宋体" w:hAnsi="宋体" w:cs="宋体"/>
                <w:szCs w:val="21"/>
              </w:rPr>
              <w:t>探究发现法</w:t>
            </w:r>
            <w:r>
              <w:rPr>
                <w:rFonts w:ascii="宋体" w:eastAsia="宋体" w:hAnsi="宋体" w:cs="宋体" w:hint="eastAsia"/>
                <w:szCs w:val="21"/>
              </w:rPr>
              <w:t>、任务驱动法、</w:t>
            </w:r>
            <w:r>
              <w:rPr>
                <w:rFonts w:ascii="宋体" w:eastAsia="宋体" w:hAnsi="宋体" w:cs="宋体"/>
                <w:szCs w:val="21"/>
              </w:rPr>
              <w:t>小组合作教学法</w:t>
            </w:r>
            <w:r>
              <w:rPr>
                <w:rFonts w:ascii="宋体" w:eastAsia="宋体" w:hAnsi="宋体" w:cs="宋体" w:hint="eastAsia"/>
                <w:szCs w:val="21"/>
              </w:rPr>
              <w:t>、</w:t>
            </w:r>
            <w:r>
              <w:rPr>
                <w:rFonts w:ascii="宋体" w:eastAsia="宋体" w:hAnsi="宋体" w:cs="宋体"/>
                <w:szCs w:val="21"/>
              </w:rPr>
              <w:t>分享式学习法</w:t>
            </w:r>
            <w:r>
              <w:rPr>
                <w:rFonts w:ascii="宋体" w:eastAsia="宋体" w:hAnsi="宋体" w:cs="宋体" w:hint="eastAsia"/>
                <w:szCs w:val="21"/>
              </w:rPr>
              <w:t>、</w:t>
            </w:r>
            <w:r>
              <w:rPr>
                <w:rFonts w:ascii="宋体" w:eastAsia="宋体" w:hAnsi="宋体" w:cs="宋体"/>
                <w:szCs w:val="21"/>
              </w:rPr>
              <w:t>体验式学习法</w:t>
            </w:r>
            <w:r>
              <w:rPr>
                <w:rFonts w:ascii="宋体" w:eastAsia="宋体" w:hAnsi="宋体" w:cs="宋体" w:hint="eastAsia"/>
                <w:szCs w:val="21"/>
              </w:rPr>
              <w:t>、</w:t>
            </w:r>
            <w:r>
              <w:rPr>
                <w:rFonts w:ascii="宋体" w:eastAsia="宋体" w:hAnsi="宋体" w:cs="宋体"/>
                <w:szCs w:val="21"/>
              </w:rPr>
              <w:t>观察学习法</w:t>
            </w:r>
            <w:r>
              <w:rPr>
                <w:rFonts w:ascii="宋体" w:eastAsia="宋体" w:hAnsi="宋体" w:cs="宋体" w:hint="eastAsia"/>
                <w:szCs w:val="21"/>
              </w:rPr>
              <w:t>、案例分析法</w:t>
            </w:r>
          </w:p>
        </w:tc>
      </w:tr>
      <w:tr w:rsidR="006C4B08" w14:paraId="78CB8684" w14:textId="77777777" w:rsidTr="001E08F3">
        <w:trPr>
          <w:trHeight w:val="760"/>
        </w:trPr>
        <w:tc>
          <w:tcPr>
            <w:tcW w:w="704" w:type="dxa"/>
            <w:vAlign w:val="center"/>
          </w:tcPr>
          <w:p w14:paraId="743EA0BD" w14:textId="77777777" w:rsidR="006C4B08"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教学用具</w:t>
            </w:r>
          </w:p>
        </w:tc>
        <w:tc>
          <w:tcPr>
            <w:tcW w:w="7589" w:type="dxa"/>
            <w:gridSpan w:val="6"/>
            <w:shd w:val="clear" w:color="auto" w:fill="auto"/>
            <w:vAlign w:val="center"/>
          </w:tcPr>
          <w:p w14:paraId="21A95917" w14:textId="77777777" w:rsidR="006C4B08" w:rsidRDefault="00000000">
            <w:pPr>
              <w:widowControl/>
              <w:spacing w:before="100" w:beforeAutospacing="1" w:after="100" w:afterAutospacing="1" w:line="480" w:lineRule="auto"/>
              <w:rPr>
                <w:rFonts w:ascii="宋体" w:eastAsia="宋体" w:hAnsi="宋体" w:cs="宋体" w:hint="eastAsia"/>
                <w:szCs w:val="21"/>
              </w:rPr>
            </w:pPr>
            <w:r>
              <w:rPr>
                <w:rFonts w:ascii="宋体" w:eastAsia="宋体" w:hAnsi="宋体" w:cs="宋体" w:hint="eastAsia"/>
              </w:rPr>
              <w:t>电脑、投影仪(多媒体大屏)、多媒体课件、图片\视频资源、在线学习平台、教材</w:t>
            </w:r>
          </w:p>
        </w:tc>
      </w:tr>
      <w:tr w:rsidR="006C4B08" w14:paraId="660EDDE1" w14:textId="77777777" w:rsidTr="001E08F3">
        <w:trPr>
          <w:trHeight w:val="2518"/>
        </w:trPr>
        <w:tc>
          <w:tcPr>
            <w:tcW w:w="704" w:type="dxa"/>
            <w:vAlign w:val="center"/>
          </w:tcPr>
          <w:p w14:paraId="32F47AE1" w14:textId="77777777" w:rsidR="006C4B08"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教学设计</w:t>
            </w:r>
          </w:p>
        </w:tc>
        <w:tc>
          <w:tcPr>
            <w:tcW w:w="7589" w:type="dxa"/>
            <w:gridSpan w:val="6"/>
            <w:vAlign w:val="center"/>
          </w:tcPr>
          <w:p w14:paraId="681AC634" w14:textId="77777777" w:rsidR="006C4B08"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第1节课：</w:t>
            </w:r>
          </w:p>
          <w:p w14:paraId="6632A922" w14:textId="77777777" w:rsidR="006C4B08"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课前任务→考勤→新课预热→问题导入→知识讲解→课堂小结</w:t>
            </w:r>
          </w:p>
          <w:p w14:paraId="408F5AF0" w14:textId="77777777" w:rsidR="006C4B08"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第2节课：</w:t>
            </w:r>
          </w:p>
          <w:p w14:paraId="56A07E01" w14:textId="77777777" w:rsidR="006C4B08"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课前任务→考勤→新课预热→知识讲解→课堂小结→作业布置</w:t>
            </w:r>
          </w:p>
        </w:tc>
      </w:tr>
      <w:tr w:rsidR="006C4B08" w14:paraId="532CE3C1" w14:textId="77777777">
        <w:trPr>
          <w:trHeight w:val="760"/>
        </w:trPr>
        <w:tc>
          <w:tcPr>
            <w:tcW w:w="1349" w:type="dxa"/>
            <w:gridSpan w:val="2"/>
            <w:vAlign w:val="center"/>
          </w:tcPr>
          <w:p w14:paraId="6362E1B2" w14:textId="77777777" w:rsidR="006C4B08" w:rsidRDefault="00000000">
            <w:pPr>
              <w:widowControl/>
              <w:spacing w:before="100" w:beforeAutospacing="1" w:after="100" w:afterAutospacing="1" w:line="480" w:lineRule="auto"/>
              <w:rPr>
                <w:rFonts w:ascii="宋体" w:eastAsia="宋体" w:hAnsi="宋体" w:cs="宋体" w:hint="eastAsia"/>
                <w:b/>
                <w:bCs/>
                <w:szCs w:val="21"/>
              </w:rPr>
            </w:pPr>
            <w:r>
              <w:rPr>
                <w:rFonts w:ascii="宋体" w:eastAsia="宋体" w:hAnsi="宋体" w:cs="宋体" w:hint="eastAsia"/>
                <w:b/>
                <w:bCs/>
                <w:szCs w:val="21"/>
              </w:rPr>
              <w:t>教学过程</w:t>
            </w:r>
          </w:p>
        </w:tc>
        <w:tc>
          <w:tcPr>
            <w:tcW w:w="5423" w:type="dxa"/>
            <w:gridSpan w:val="3"/>
            <w:vAlign w:val="center"/>
          </w:tcPr>
          <w:p w14:paraId="63794526" w14:textId="77777777" w:rsidR="006C4B08" w:rsidRDefault="00000000">
            <w:pPr>
              <w:widowControl/>
              <w:spacing w:before="100" w:beforeAutospacing="1" w:after="100" w:afterAutospacing="1" w:line="480" w:lineRule="auto"/>
              <w:ind w:firstLine="422"/>
              <w:jc w:val="center"/>
              <w:rPr>
                <w:rFonts w:ascii="宋体" w:eastAsia="宋体" w:hAnsi="宋体" w:cs="宋体" w:hint="eastAsia"/>
                <w:b/>
                <w:bCs/>
                <w:szCs w:val="21"/>
              </w:rPr>
            </w:pPr>
            <w:r>
              <w:rPr>
                <w:rFonts w:ascii="宋体" w:eastAsia="宋体" w:hAnsi="宋体" w:cs="宋体" w:hint="eastAsia"/>
                <w:b/>
                <w:bCs/>
                <w:szCs w:val="21"/>
              </w:rPr>
              <w:t>主要教学内容及步骤</w:t>
            </w:r>
          </w:p>
        </w:tc>
        <w:tc>
          <w:tcPr>
            <w:tcW w:w="1521" w:type="dxa"/>
            <w:gridSpan w:val="2"/>
            <w:vAlign w:val="center"/>
          </w:tcPr>
          <w:p w14:paraId="3E5EBAB1" w14:textId="77777777" w:rsidR="006C4B08" w:rsidRDefault="00000000">
            <w:pPr>
              <w:widowControl/>
              <w:spacing w:before="100" w:beforeAutospacing="1" w:after="100" w:afterAutospacing="1" w:line="480" w:lineRule="auto"/>
              <w:ind w:firstLine="422"/>
              <w:jc w:val="center"/>
              <w:rPr>
                <w:rFonts w:ascii="宋体" w:eastAsia="宋体" w:hAnsi="宋体" w:cs="宋体" w:hint="eastAsia"/>
                <w:b/>
                <w:bCs/>
                <w:szCs w:val="21"/>
              </w:rPr>
            </w:pPr>
            <w:r>
              <w:rPr>
                <w:rFonts w:ascii="宋体" w:eastAsia="宋体" w:hAnsi="宋体" w:cs="宋体" w:hint="eastAsia"/>
                <w:b/>
                <w:bCs/>
                <w:szCs w:val="21"/>
              </w:rPr>
              <w:t>设计意图</w:t>
            </w:r>
          </w:p>
        </w:tc>
      </w:tr>
      <w:tr w:rsidR="006C4B08" w14:paraId="7AEFD421" w14:textId="77777777">
        <w:trPr>
          <w:trHeight w:val="760"/>
        </w:trPr>
        <w:tc>
          <w:tcPr>
            <w:tcW w:w="8293" w:type="dxa"/>
            <w:gridSpan w:val="7"/>
            <w:vAlign w:val="center"/>
          </w:tcPr>
          <w:p w14:paraId="7C2A3994" w14:textId="77777777" w:rsidR="006C4B08" w:rsidRDefault="00000000">
            <w:pPr>
              <w:widowControl/>
              <w:spacing w:before="100" w:beforeAutospacing="1" w:after="100" w:afterAutospacing="1" w:line="480" w:lineRule="auto"/>
              <w:ind w:firstLine="422"/>
              <w:jc w:val="center"/>
              <w:rPr>
                <w:rFonts w:ascii="宋体" w:eastAsia="宋体" w:hAnsi="宋体" w:cs="宋体" w:hint="eastAsia"/>
                <w:szCs w:val="21"/>
              </w:rPr>
            </w:pPr>
            <w:r>
              <w:rPr>
                <w:rFonts w:ascii="宋体" w:eastAsia="宋体" w:hAnsi="宋体" w:cs="宋体" w:hint="eastAsia"/>
                <w:b/>
                <w:bCs/>
                <w:szCs w:val="21"/>
              </w:rPr>
              <w:t>第一节课</w:t>
            </w:r>
          </w:p>
        </w:tc>
      </w:tr>
      <w:tr w:rsidR="006C4B08" w14:paraId="1F849CB2" w14:textId="77777777">
        <w:trPr>
          <w:trHeight w:val="760"/>
        </w:trPr>
        <w:tc>
          <w:tcPr>
            <w:tcW w:w="1349" w:type="dxa"/>
            <w:gridSpan w:val="2"/>
            <w:vAlign w:val="center"/>
          </w:tcPr>
          <w:p w14:paraId="5DA9EF72" w14:textId="77777777" w:rsidR="006C4B08" w:rsidRDefault="00000000">
            <w:pPr>
              <w:rPr>
                <w:rFonts w:ascii="宋体" w:eastAsia="宋体" w:hAnsi="宋体" w:cs="宋体" w:hint="eastAsia"/>
                <w:b/>
                <w:bCs/>
                <w:szCs w:val="21"/>
              </w:rPr>
            </w:pPr>
            <w:r>
              <w:rPr>
                <w:rFonts w:ascii="宋体" w:eastAsia="宋体" w:hAnsi="宋体" w:cs="宋体" w:hint="eastAsia"/>
                <w:b/>
                <w:bCs/>
                <w:szCs w:val="21"/>
              </w:rPr>
              <w:lastRenderedPageBreak/>
              <w:t>课前任务</w:t>
            </w:r>
          </w:p>
        </w:tc>
        <w:tc>
          <w:tcPr>
            <w:tcW w:w="5423" w:type="dxa"/>
            <w:gridSpan w:val="3"/>
            <w:vAlign w:val="center"/>
          </w:tcPr>
          <w:p w14:paraId="5B53D32F" w14:textId="77777777" w:rsidR="006C4B08"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39D9AC0F" w14:textId="77777777" w:rsidR="006C4B08"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1521" w:type="dxa"/>
            <w:gridSpan w:val="2"/>
            <w:vAlign w:val="center"/>
          </w:tcPr>
          <w:p w14:paraId="6EAA8A32" w14:textId="77777777" w:rsidR="006C4B08"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6C4B08" w14:paraId="007C545B" w14:textId="77777777">
        <w:trPr>
          <w:trHeight w:val="760"/>
        </w:trPr>
        <w:tc>
          <w:tcPr>
            <w:tcW w:w="1349" w:type="dxa"/>
            <w:gridSpan w:val="2"/>
            <w:vAlign w:val="center"/>
          </w:tcPr>
          <w:p w14:paraId="3D7C2E4F" w14:textId="77777777" w:rsidR="006C4B08" w:rsidRDefault="00000000">
            <w:pPr>
              <w:rPr>
                <w:rFonts w:ascii="宋体" w:eastAsia="宋体" w:hAnsi="宋体" w:cs="宋体" w:hint="eastAsia"/>
                <w:b/>
                <w:bCs/>
                <w:szCs w:val="21"/>
              </w:rPr>
            </w:pPr>
            <w:r>
              <w:rPr>
                <w:rFonts w:ascii="宋体" w:eastAsia="宋体" w:hAnsi="宋体" w:cs="宋体" w:hint="eastAsia"/>
                <w:b/>
                <w:bCs/>
                <w:szCs w:val="21"/>
              </w:rPr>
              <w:t>考勤</w:t>
            </w:r>
          </w:p>
        </w:tc>
        <w:tc>
          <w:tcPr>
            <w:tcW w:w="5423" w:type="dxa"/>
            <w:gridSpan w:val="3"/>
            <w:vAlign w:val="center"/>
          </w:tcPr>
          <w:p w14:paraId="600957C7" w14:textId="77777777" w:rsidR="006C4B08"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61794748" w14:textId="77777777" w:rsidR="006C4B08"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1521" w:type="dxa"/>
            <w:gridSpan w:val="2"/>
            <w:vAlign w:val="center"/>
          </w:tcPr>
          <w:p w14:paraId="04B074C5" w14:textId="77777777" w:rsidR="006C4B08"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6C4B08" w14:paraId="139B6C7C" w14:textId="77777777">
        <w:trPr>
          <w:trHeight w:val="760"/>
        </w:trPr>
        <w:tc>
          <w:tcPr>
            <w:tcW w:w="1349" w:type="dxa"/>
            <w:gridSpan w:val="2"/>
            <w:vAlign w:val="center"/>
          </w:tcPr>
          <w:p w14:paraId="3CBCCFAC" w14:textId="77777777" w:rsidR="006C4B08" w:rsidRDefault="00000000">
            <w:pPr>
              <w:rPr>
                <w:rFonts w:ascii="宋体" w:eastAsia="宋体" w:hAnsi="宋体" w:cs="宋体" w:hint="eastAsia"/>
                <w:b/>
                <w:bCs/>
                <w:szCs w:val="21"/>
              </w:rPr>
            </w:pPr>
            <w:r>
              <w:rPr>
                <w:rFonts w:ascii="宋体" w:eastAsia="宋体" w:hAnsi="宋体" w:cs="宋体" w:hint="eastAsia"/>
                <w:b/>
                <w:bCs/>
                <w:szCs w:val="21"/>
              </w:rPr>
              <w:t>模块导入</w:t>
            </w:r>
          </w:p>
        </w:tc>
        <w:tc>
          <w:tcPr>
            <w:tcW w:w="5423" w:type="dxa"/>
            <w:gridSpan w:val="3"/>
            <w:vAlign w:val="center"/>
          </w:tcPr>
          <w:p w14:paraId="3277BE32" w14:textId="77777777" w:rsidR="006C4B08"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讲述导语</w:t>
            </w:r>
          </w:p>
          <w:p w14:paraId="36C858C2"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专业发展评价是教师专业发展必不可少的组成部分，良好的评价可以提供正确的、可靠的信息，并为教师专业发展提供有帮助的决策。评价能够记录教师专业发展活动中的信息，判断这些活动对教师成长是否有价值，并为以后的改进提供建议。评价能够激发教师反思，促进教师成长。</w:t>
            </w:r>
          </w:p>
          <w:p w14:paraId="3F01E717"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运用评价手段促进教师专业发展，已成为教育管理者、广大教师关注的课题。</w:t>
            </w:r>
          </w:p>
          <w:p w14:paraId="470B2450" w14:textId="77777777" w:rsidR="006C4B08"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聆听、思考、讨论、回答</w:t>
            </w:r>
          </w:p>
        </w:tc>
        <w:tc>
          <w:tcPr>
            <w:tcW w:w="1521" w:type="dxa"/>
            <w:gridSpan w:val="2"/>
            <w:vAlign w:val="center"/>
          </w:tcPr>
          <w:p w14:paraId="117CEB6E" w14:textId="77777777" w:rsidR="006C4B08" w:rsidRDefault="00000000">
            <w:pPr>
              <w:jc w:val="left"/>
              <w:rPr>
                <w:rFonts w:ascii="宋体" w:eastAsia="宋体" w:hAnsi="宋体" w:cs="宋体" w:hint="eastAsia"/>
                <w:szCs w:val="21"/>
              </w:rPr>
            </w:pPr>
            <w:r>
              <w:rPr>
                <w:rFonts w:ascii="宋体" w:eastAsia="宋体" w:hAnsi="宋体" w:cs="宋体" w:hint="eastAsia"/>
                <w:szCs w:val="21"/>
              </w:rPr>
              <w:t>通过相关模块导入引出本章节，激发学生的学习兴趣，让学生带着相关背景去探索新知识</w:t>
            </w:r>
          </w:p>
          <w:p w14:paraId="006090B0" w14:textId="77777777" w:rsidR="006C4B08" w:rsidRDefault="006C4B08">
            <w:pPr>
              <w:jc w:val="left"/>
              <w:rPr>
                <w:rFonts w:ascii="宋体" w:eastAsia="宋体" w:hAnsi="宋体" w:cs="宋体" w:hint="eastAsia"/>
                <w:szCs w:val="21"/>
              </w:rPr>
            </w:pPr>
          </w:p>
        </w:tc>
      </w:tr>
      <w:tr w:rsidR="006C4B08" w14:paraId="301A6114" w14:textId="77777777">
        <w:trPr>
          <w:trHeight w:val="760"/>
        </w:trPr>
        <w:tc>
          <w:tcPr>
            <w:tcW w:w="1349" w:type="dxa"/>
            <w:gridSpan w:val="2"/>
            <w:vAlign w:val="center"/>
          </w:tcPr>
          <w:p w14:paraId="4C9D7B88" w14:textId="77777777" w:rsidR="006C4B08" w:rsidRDefault="00000000">
            <w:pPr>
              <w:rPr>
                <w:rFonts w:ascii="宋体" w:eastAsia="宋体" w:hAnsi="宋体" w:cs="宋体" w:hint="eastAsia"/>
                <w:b/>
                <w:bCs/>
                <w:szCs w:val="21"/>
              </w:rPr>
            </w:pPr>
            <w:r>
              <w:rPr>
                <w:rFonts w:ascii="宋体" w:eastAsia="宋体" w:hAnsi="宋体" w:cs="宋体" w:hint="eastAsia"/>
                <w:b/>
                <w:bCs/>
                <w:szCs w:val="21"/>
              </w:rPr>
              <w:t>新课预热</w:t>
            </w:r>
          </w:p>
        </w:tc>
        <w:tc>
          <w:tcPr>
            <w:tcW w:w="5423" w:type="dxa"/>
            <w:gridSpan w:val="3"/>
            <w:vAlign w:val="center"/>
          </w:tcPr>
          <w:p w14:paraId="5098F83D" w14:textId="77777777" w:rsidR="006C4B08" w:rsidRDefault="00000000">
            <w:pPr>
              <w:ind w:firstLineChars="200" w:firstLine="422"/>
              <w:jc w:val="left"/>
            </w:pPr>
            <w:r>
              <w:rPr>
                <w:rFonts w:ascii="宋体" w:eastAsia="宋体" w:hAnsi="宋体" w:cs="宋体" w:hint="eastAsia"/>
                <w:b/>
                <w:bCs/>
                <w:szCs w:val="21"/>
              </w:rPr>
              <w:t>【教师】</w:t>
            </w:r>
            <w:r>
              <w:rPr>
                <w:rFonts w:ascii="宋体" w:eastAsia="宋体" w:hAnsi="宋体" w:cs="宋体" w:hint="eastAsia"/>
                <w:szCs w:val="21"/>
              </w:rPr>
              <w:t>展示教坛阶梯：虚怀若谷，</w:t>
            </w:r>
            <w:proofErr w:type="gramStart"/>
            <w:r>
              <w:rPr>
                <w:rFonts w:ascii="宋体" w:eastAsia="宋体" w:hAnsi="宋体" w:cs="宋体" w:hint="eastAsia"/>
                <w:szCs w:val="21"/>
              </w:rPr>
              <w:t>踽</w:t>
            </w:r>
            <w:proofErr w:type="gramEnd"/>
            <w:r>
              <w:rPr>
                <w:rFonts w:ascii="宋体" w:eastAsia="宋体" w:hAnsi="宋体" w:cs="宋体" w:hint="eastAsia"/>
                <w:szCs w:val="21"/>
              </w:rPr>
              <w:t>步踏歌</w:t>
            </w:r>
          </w:p>
          <w:p w14:paraId="1778146E" w14:textId="77777777" w:rsidR="006C4B08" w:rsidRDefault="00000000">
            <w:pPr>
              <w:jc w:val="left"/>
              <w:rPr>
                <w:rFonts w:ascii="宋体" w:eastAsia="宋体" w:hAnsi="宋体" w:cs="宋体" w:hint="eastAsia"/>
                <w:b/>
                <w:bCs/>
                <w:szCs w:val="21"/>
              </w:rPr>
            </w:pPr>
            <w:r>
              <w:rPr>
                <w:noProof/>
              </w:rPr>
              <w:drawing>
                <wp:inline distT="0" distB="0" distL="0" distR="0" wp14:anchorId="19DA0828" wp14:editId="5C77AFF6">
                  <wp:extent cx="3306445" cy="1526540"/>
                  <wp:effectExtent l="0" t="0" r="8255" b="0"/>
                  <wp:docPr id="8402147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214740" name="图片 1"/>
                          <pic:cNvPicPr>
                            <a:picLocks noChangeAspect="1"/>
                          </pic:cNvPicPr>
                        </pic:nvPicPr>
                        <pic:blipFill>
                          <a:blip r:embed="rId7"/>
                          <a:stretch>
                            <a:fillRect/>
                          </a:stretch>
                        </pic:blipFill>
                        <pic:spPr>
                          <a:xfrm>
                            <a:off x="0" y="0"/>
                            <a:ext cx="3306445" cy="1526540"/>
                          </a:xfrm>
                          <a:prstGeom prst="rect">
                            <a:avLst/>
                          </a:prstGeom>
                        </pic:spPr>
                      </pic:pic>
                    </a:graphicData>
                  </a:graphic>
                </wp:inline>
              </w:drawing>
            </w:r>
            <w:r>
              <w:rPr>
                <w:noProof/>
              </w:rPr>
              <w:drawing>
                <wp:inline distT="0" distB="0" distL="0" distR="0" wp14:anchorId="76A64A81" wp14:editId="64852468">
                  <wp:extent cx="3306445" cy="1536065"/>
                  <wp:effectExtent l="0" t="0" r="8255" b="6985"/>
                  <wp:docPr id="18610434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043416" name="图片 1"/>
                          <pic:cNvPicPr>
                            <a:picLocks noChangeAspect="1"/>
                          </pic:cNvPicPr>
                        </pic:nvPicPr>
                        <pic:blipFill>
                          <a:blip r:embed="rId8"/>
                          <a:stretch>
                            <a:fillRect/>
                          </a:stretch>
                        </pic:blipFill>
                        <pic:spPr>
                          <a:xfrm>
                            <a:off x="0" y="0"/>
                            <a:ext cx="3306445" cy="1536065"/>
                          </a:xfrm>
                          <a:prstGeom prst="rect">
                            <a:avLst/>
                          </a:prstGeom>
                        </pic:spPr>
                      </pic:pic>
                    </a:graphicData>
                  </a:graphic>
                </wp:inline>
              </w:drawing>
            </w:r>
            <w:r>
              <w:rPr>
                <w:noProof/>
              </w:rPr>
              <w:lastRenderedPageBreak/>
              <w:drawing>
                <wp:inline distT="0" distB="0" distL="0" distR="0" wp14:anchorId="62D29933" wp14:editId="444C1730">
                  <wp:extent cx="3306445" cy="1517015"/>
                  <wp:effectExtent l="0" t="0" r="8255" b="6985"/>
                  <wp:docPr id="9316266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626699" name="图片 1"/>
                          <pic:cNvPicPr>
                            <a:picLocks noChangeAspect="1"/>
                          </pic:cNvPicPr>
                        </pic:nvPicPr>
                        <pic:blipFill>
                          <a:blip r:embed="rId9"/>
                          <a:stretch>
                            <a:fillRect/>
                          </a:stretch>
                        </pic:blipFill>
                        <pic:spPr>
                          <a:xfrm>
                            <a:off x="0" y="0"/>
                            <a:ext cx="3306445" cy="1517015"/>
                          </a:xfrm>
                          <a:prstGeom prst="rect">
                            <a:avLst/>
                          </a:prstGeom>
                        </pic:spPr>
                      </pic:pic>
                    </a:graphicData>
                  </a:graphic>
                </wp:inline>
              </w:drawing>
            </w:r>
            <w:r>
              <w:rPr>
                <w:noProof/>
              </w:rPr>
              <w:drawing>
                <wp:inline distT="0" distB="0" distL="0" distR="0" wp14:anchorId="3622683A" wp14:editId="6105401A">
                  <wp:extent cx="3306445" cy="1508760"/>
                  <wp:effectExtent l="0" t="0" r="8255" b="0"/>
                  <wp:docPr id="679110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11001" name="图片 1"/>
                          <pic:cNvPicPr>
                            <a:picLocks noChangeAspect="1"/>
                          </pic:cNvPicPr>
                        </pic:nvPicPr>
                        <pic:blipFill>
                          <a:blip r:embed="rId10"/>
                          <a:stretch>
                            <a:fillRect/>
                          </a:stretch>
                        </pic:blipFill>
                        <pic:spPr>
                          <a:xfrm>
                            <a:off x="0" y="0"/>
                            <a:ext cx="3306445" cy="1508760"/>
                          </a:xfrm>
                          <a:prstGeom prst="rect">
                            <a:avLst/>
                          </a:prstGeom>
                        </pic:spPr>
                      </pic:pic>
                    </a:graphicData>
                  </a:graphic>
                </wp:inline>
              </w:drawing>
            </w:r>
          </w:p>
          <w:p w14:paraId="74B47263" w14:textId="77777777" w:rsidR="006C4B08"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【教师提问】</w:t>
            </w:r>
          </w:p>
          <w:p w14:paraId="4995232B"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1.学校在教师专业发展中的作用是什么？</w:t>
            </w:r>
          </w:p>
          <w:p w14:paraId="79731557"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2.你从以上案例中得到了哪些启发？</w:t>
            </w:r>
          </w:p>
          <w:p w14:paraId="4F0699F3" w14:textId="77777777" w:rsidR="006C4B08"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【学生】</w:t>
            </w:r>
            <w:r>
              <w:rPr>
                <w:rFonts w:ascii="宋体" w:eastAsia="宋体" w:hAnsi="宋体" w:cs="宋体" w:hint="eastAsia"/>
                <w:szCs w:val="21"/>
              </w:rPr>
              <w:t>互动</w:t>
            </w:r>
          </w:p>
          <w:p w14:paraId="4B4CD61E" w14:textId="77777777" w:rsidR="006C4B08"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通过在线学习平台，教师已经初步了解到了学生的预习情况，再次同学生交互确认学生对新课的了解程度</w:t>
            </w:r>
          </w:p>
          <w:p w14:paraId="5DBF2ABE" w14:textId="77777777" w:rsidR="006C4B08"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聆听、思考、互动</w:t>
            </w:r>
          </w:p>
        </w:tc>
        <w:tc>
          <w:tcPr>
            <w:tcW w:w="1521" w:type="dxa"/>
            <w:gridSpan w:val="2"/>
            <w:vAlign w:val="center"/>
          </w:tcPr>
          <w:p w14:paraId="09D79FCE" w14:textId="77777777" w:rsidR="006C4B08" w:rsidRDefault="00000000">
            <w:pPr>
              <w:jc w:val="left"/>
              <w:rPr>
                <w:rFonts w:ascii="宋体" w:eastAsia="宋体" w:hAnsi="宋体" w:cs="宋体" w:hint="eastAsia"/>
                <w:szCs w:val="21"/>
              </w:rPr>
            </w:pPr>
            <w:r>
              <w:rPr>
                <w:rFonts w:ascii="宋体" w:eastAsia="宋体" w:hAnsi="宋体" w:cs="宋体" w:hint="eastAsia"/>
                <w:szCs w:val="21"/>
              </w:rPr>
              <w:lastRenderedPageBreak/>
              <w:t>通过新课预热，与学生互动，了解学生对新课的掌握情况，及时调整教学侧重点，带动学生课堂学习情绪通过相关的案例引出本章节，激发学生的学习兴趣，让学生带着相关背景去探索新知识</w:t>
            </w:r>
          </w:p>
        </w:tc>
      </w:tr>
      <w:tr w:rsidR="006C4B08" w14:paraId="13140521" w14:textId="77777777">
        <w:trPr>
          <w:trHeight w:val="760"/>
        </w:trPr>
        <w:tc>
          <w:tcPr>
            <w:tcW w:w="1349" w:type="dxa"/>
            <w:gridSpan w:val="2"/>
            <w:vAlign w:val="center"/>
          </w:tcPr>
          <w:p w14:paraId="7F0AFB6D" w14:textId="77777777" w:rsidR="006C4B08" w:rsidRDefault="00000000">
            <w:pPr>
              <w:rPr>
                <w:rFonts w:ascii="宋体" w:eastAsia="宋体" w:hAnsi="宋体" w:cs="宋体" w:hint="eastAsia"/>
                <w:b/>
                <w:bCs/>
                <w:szCs w:val="21"/>
              </w:rPr>
            </w:pPr>
            <w:r>
              <w:rPr>
                <w:rFonts w:ascii="宋体" w:eastAsia="宋体" w:hAnsi="宋体" w:cs="宋体" w:hint="eastAsia"/>
                <w:b/>
                <w:bCs/>
                <w:szCs w:val="21"/>
              </w:rPr>
              <w:lastRenderedPageBreak/>
              <w:t>知识讲解</w:t>
            </w:r>
          </w:p>
        </w:tc>
        <w:tc>
          <w:tcPr>
            <w:tcW w:w="5423" w:type="dxa"/>
            <w:gridSpan w:val="3"/>
            <w:vAlign w:val="center"/>
          </w:tcPr>
          <w:p w14:paraId="635C8985" w14:textId="77777777" w:rsidR="006C4B08"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通过大家的发言，引入新知，能够。了解教师专业发展评价的原则与标准。</w:t>
            </w:r>
          </w:p>
          <w:p w14:paraId="70149625" w14:textId="77777777" w:rsidR="006C4B08"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第一节 师专业发展评价的原则与标准</w:t>
            </w:r>
          </w:p>
          <w:p w14:paraId="60D0F9AF" w14:textId="77777777" w:rsidR="006C4B08" w:rsidRDefault="00000000">
            <w:pPr>
              <w:ind w:firstLine="422"/>
              <w:jc w:val="left"/>
              <w:rPr>
                <w:rFonts w:ascii="宋体" w:eastAsia="宋体" w:hAnsi="宋体" w:cs="宋体" w:hint="eastAsia"/>
                <w:b/>
                <w:bCs/>
                <w:szCs w:val="21"/>
              </w:rPr>
            </w:pPr>
            <w:r>
              <w:rPr>
                <w:rFonts w:ascii="宋体" w:eastAsia="宋体" w:hAnsi="宋体" w:cs="宋体" w:hint="eastAsia"/>
                <w:b/>
                <w:bCs/>
                <w:szCs w:val="21"/>
              </w:rPr>
              <w:t>一、教师专业发展评价的原则</w:t>
            </w:r>
          </w:p>
          <w:p w14:paraId="4C078C4F" w14:textId="77777777" w:rsidR="006C4B08" w:rsidRDefault="00000000">
            <w:pPr>
              <w:ind w:firstLine="422"/>
              <w:rPr>
                <w:rFonts w:asciiTheme="majorEastAsia" w:eastAsiaTheme="majorEastAsia" w:hAnsiTheme="majorEastAsia" w:hint="eastAsia"/>
              </w:rPr>
            </w:pPr>
            <w:r>
              <w:rPr>
                <w:rFonts w:asciiTheme="majorEastAsia" w:eastAsiaTheme="majorEastAsia" w:hAnsiTheme="majorEastAsia" w:hint="eastAsia"/>
              </w:rPr>
              <w:t>1.整体性和系统性原则</w:t>
            </w:r>
          </w:p>
          <w:p w14:paraId="589E9574" w14:textId="77777777" w:rsidR="006C4B08" w:rsidRDefault="00000000">
            <w:pPr>
              <w:ind w:firstLine="422"/>
              <w:rPr>
                <w:rFonts w:asciiTheme="majorEastAsia" w:eastAsiaTheme="majorEastAsia" w:hAnsiTheme="majorEastAsia" w:hint="eastAsia"/>
              </w:rPr>
            </w:pPr>
            <w:r>
              <w:rPr>
                <w:rFonts w:asciiTheme="majorEastAsia" w:eastAsiaTheme="majorEastAsia" w:hAnsiTheme="majorEastAsia" w:hint="eastAsia"/>
              </w:rPr>
              <w:t>一是</w:t>
            </w:r>
            <w:proofErr w:type="gramStart"/>
            <w:r>
              <w:rPr>
                <w:rFonts w:asciiTheme="majorEastAsia" w:eastAsiaTheme="majorEastAsia" w:hAnsiTheme="majorEastAsia" w:hint="eastAsia"/>
              </w:rPr>
              <w:t>指评价</w:t>
            </w:r>
            <w:proofErr w:type="gramEnd"/>
            <w:r>
              <w:rPr>
                <w:rFonts w:asciiTheme="majorEastAsia" w:eastAsiaTheme="majorEastAsia" w:hAnsiTheme="majorEastAsia" w:hint="eastAsia"/>
              </w:rPr>
              <w:t>时要把被</w:t>
            </w:r>
            <w:proofErr w:type="gramStart"/>
            <w:r>
              <w:rPr>
                <w:rFonts w:asciiTheme="majorEastAsia" w:eastAsiaTheme="majorEastAsia" w:hAnsiTheme="majorEastAsia" w:hint="eastAsia"/>
              </w:rPr>
              <w:t>评教师</w:t>
            </w:r>
            <w:proofErr w:type="gramEnd"/>
            <w:r>
              <w:rPr>
                <w:rFonts w:asciiTheme="majorEastAsia" w:eastAsiaTheme="majorEastAsia" w:hAnsiTheme="majorEastAsia" w:hint="eastAsia"/>
              </w:rPr>
              <w:t>作为一个有机体来看待；二是指教师评价内容的整体性；三是指教师队伍整体。</w:t>
            </w:r>
          </w:p>
          <w:p w14:paraId="56D86C6A"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2.客观性和公平性原则</w:t>
            </w:r>
          </w:p>
          <w:p w14:paraId="47C40037"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客观性原则从教师工作和客观实际出发，对教师做出客观、准确的评价，不能主观臆断和掺杂个人情感。</w:t>
            </w:r>
          </w:p>
          <w:p w14:paraId="4549126D"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公平性原则建立在评价者和评价对象都了解评价背景、评价目的、评价程序、评价标准和评价结果的基础上，评价过程是透明的、公开的。</w:t>
            </w:r>
          </w:p>
          <w:p w14:paraId="1F54AE46"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3.完动态性和发展性原则</w:t>
            </w:r>
          </w:p>
          <w:p w14:paraId="0EAE82A2"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动态性原则是指对教师的评价不是静止的，而是一个不断发展与变化的过程。</w:t>
            </w:r>
          </w:p>
          <w:p w14:paraId="57D6341A"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发展性原则是指教师具有自我专业发展的内在需求，这一原则立足教师的未来发展，而不是对留用或辞退、升职或降职、加薪或降薪等的选择。</w:t>
            </w:r>
          </w:p>
          <w:p w14:paraId="4F99AC93"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4.激励性和反馈性原则</w:t>
            </w:r>
          </w:p>
          <w:p w14:paraId="557E6927"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lastRenderedPageBreak/>
              <w:t>激励性原则要做到两点：第一，评价活动本身要成为一种教育的力量；第二，评价者在评价过程中要不断地给教师以激励，如目标激励、情感激励、信任激励、参与激励等。</w:t>
            </w:r>
          </w:p>
          <w:p w14:paraId="6D94F0A1"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反馈性原则是指教师专业发展评价的根本目的是促进教师的专业发展。</w:t>
            </w:r>
          </w:p>
          <w:p w14:paraId="05E04D2C"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5.民主性和协商性原则</w:t>
            </w:r>
          </w:p>
          <w:p w14:paraId="08FD4E0E"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民主性原则是指树立依靠教师进行评价的思想，在评价过程中打破领导集中制，强调评价中教师的主体地位。</w:t>
            </w:r>
          </w:p>
          <w:p w14:paraId="78A823FB"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协商性原则是指教师专业发展评价注重领导与教师、教师与教师、教师与学生、校内与校外的沟通协调。</w:t>
            </w:r>
          </w:p>
          <w:p w14:paraId="65795D86"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6.可操作性和教育性原则</w:t>
            </w:r>
          </w:p>
          <w:p w14:paraId="7C05DBEE"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可操作性原则是指：一要坚持“可测”；二要坚持“可比”。</w:t>
            </w:r>
          </w:p>
          <w:p w14:paraId="07D33C24"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教育性原则即教师评价必须着眼于教师专业发展和教育教学质量的提高，充分发挥评价的导向、激励和改进作用，促使教师积极向上，扬长避短，不断改进和发展专业能力水平。</w:t>
            </w:r>
          </w:p>
          <w:p w14:paraId="4DB6DC29"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7.校本原则</w:t>
            </w:r>
          </w:p>
          <w:p w14:paraId="7B28FBBD"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校本原则，要求教师评价要以学校为评价改革的基本单元，从学校本身的特性和需要出发，以学校为主体，以促进教师的可持续发展为目的。</w:t>
            </w:r>
          </w:p>
          <w:p w14:paraId="6E4E829C"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8.多元性原则</w:t>
            </w:r>
          </w:p>
          <w:p w14:paraId="54F58BBD"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多元性原则是指教师专业发展评价是多方面、多角度、多层次的评价。</w:t>
            </w:r>
          </w:p>
          <w:p w14:paraId="6AFEAF3E"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可采取以下三种评价方式：第一，形成性评价；第一，形成性评价；第三，实证评价。</w:t>
            </w:r>
          </w:p>
          <w:p w14:paraId="4795D8B5" w14:textId="77777777" w:rsidR="006C4B08"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二、教师专业发展评价的标准</w:t>
            </w:r>
          </w:p>
          <w:p w14:paraId="5AA762E8"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1.专业理念与师德标准</w:t>
            </w:r>
          </w:p>
          <w:p w14:paraId="628A3F3D"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能否贯彻党和国家的方针政策;是否深刻领会习近平新时代中国特色社会主义思想;能否理解新时代中国特色社会主义核心价值体系,遵守教育法律法规.</w:t>
            </w:r>
          </w:p>
          <w:p w14:paraId="6CA8E2A5"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2.专业知识标准</w:t>
            </w:r>
          </w:p>
          <w:p w14:paraId="260BCBD4"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是否了解关于中小学生或幼儿生存、发展和保护的有关法律法规及政策规定.</w:t>
            </w:r>
          </w:p>
          <w:p w14:paraId="2D974F78"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3.专业能力标准</w:t>
            </w:r>
          </w:p>
          <w:p w14:paraId="20D08510"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能否做到根据现代教育教学或保教理论以及根据中小学生或幼儿身心发展特点科学设计教学目标、教学活动计划，合理利用教学资源和方法设计教学过程，合理设计主题鲜明、丰富多彩的班级和共青团、少先队、幼儿园主题活动方案。</w:t>
            </w:r>
          </w:p>
          <w:p w14:paraId="7A8D81D0" w14:textId="77777777" w:rsidR="006C4B08"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【教育视窗】“十星级”教师评价</w:t>
            </w:r>
          </w:p>
          <w:p w14:paraId="21BA01F3" w14:textId="77777777" w:rsidR="006C4B08"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lastRenderedPageBreak/>
              <w:t>【教师】讲述</w:t>
            </w:r>
          </w:p>
          <w:p w14:paraId="77E984A4" w14:textId="77777777" w:rsidR="006C4B08"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217906C8" wp14:editId="3B05D842">
                  <wp:extent cx="3306445" cy="1534160"/>
                  <wp:effectExtent l="0" t="0" r="8255" b="8890"/>
                  <wp:docPr id="8149012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901243" name="图片 1"/>
                          <pic:cNvPicPr>
                            <a:picLocks noChangeAspect="1"/>
                          </pic:cNvPicPr>
                        </pic:nvPicPr>
                        <pic:blipFill>
                          <a:blip r:embed="rId11"/>
                          <a:stretch>
                            <a:fillRect/>
                          </a:stretch>
                        </pic:blipFill>
                        <pic:spPr>
                          <a:xfrm>
                            <a:off x="0" y="0"/>
                            <a:ext cx="3306445" cy="1534160"/>
                          </a:xfrm>
                          <a:prstGeom prst="rect">
                            <a:avLst/>
                          </a:prstGeom>
                        </pic:spPr>
                      </pic:pic>
                    </a:graphicData>
                  </a:graphic>
                </wp:inline>
              </w:drawing>
            </w:r>
          </w:p>
        </w:tc>
        <w:tc>
          <w:tcPr>
            <w:tcW w:w="1521" w:type="dxa"/>
            <w:gridSpan w:val="2"/>
            <w:vAlign w:val="center"/>
          </w:tcPr>
          <w:p w14:paraId="54927EB7" w14:textId="77777777" w:rsidR="006C4B08" w:rsidRDefault="00000000">
            <w:pPr>
              <w:jc w:val="left"/>
              <w:rPr>
                <w:rFonts w:ascii="宋体" w:eastAsia="宋体" w:hAnsi="宋体" w:cs="宋体" w:hint="eastAsia"/>
                <w:szCs w:val="21"/>
              </w:rPr>
            </w:pPr>
            <w:r>
              <w:rPr>
                <w:rFonts w:ascii="宋体" w:eastAsia="宋体" w:hAnsi="宋体" w:cs="宋体" w:hint="eastAsia"/>
                <w:szCs w:val="21"/>
              </w:rPr>
              <w:lastRenderedPageBreak/>
              <w:t>通过讲解、图片展示、课堂互动等教学方法，让学生。了解教师专业发展评价的原则与标准。</w:t>
            </w:r>
          </w:p>
        </w:tc>
      </w:tr>
      <w:tr w:rsidR="006C4B08" w14:paraId="3405D3C4" w14:textId="77777777">
        <w:trPr>
          <w:trHeight w:val="760"/>
        </w:trPr>
        <w:tc>
          <w:tcPr>
            <w:tcW w:w="1349" w:type="dxa"/>
            <w:gridSpan w:val="2"/>
            <w:vAlign w:val="center"/>
          </w:tcPr>
          <w:p w14:paraId="021583E1" w14:textId="77777777" w:rsidR="006C4B08" w:rsidRDefault="00000000">
            <w:pPr>
              <w:rPr>
                <w:rFonts w:ascii="宋体" w:eastAsia="宋体" w:hAnsi="宋体" w:cs="宋体" w:hint="eastAsia"/>
                <w:b/>
                <w:bCs/>
                <w:szCs w:val="21"/>
              </w:rPr>
            </w:pPr>
            <w:r>
              <w:rPr>
                <w:rFonts w:ascii="宋体" w:eastAsia="宋体" w:hAnsi="宋体" w:cs="宋体" w:hint="eastAsia"/>
                <w:b/>
                <w:bCs/>
                <w:szCs w:val="21"/>
              </w:rPr>
              <w:lastRenderedPageBreak/>
              <w:t>课堂小结</w:t>
            </w:r>
          </w:p>
        </w:tc>
        <w:tc>
          <w:tcPr>
            <w:tcW w:w="5423" w:type="dxa"/>
            <w:gridSpan w:val="3"/>
            <w:vAlign w:val="center"/>
          </w:tcPr>
          <w:p w14:paraId="0E710DC2" w14:textId="77777777" w:rsidR="006C4B08"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222975BE"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2B96AF39" w14:textId="77777777" w:rsidR="006C4B08"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4ECCF632" w14:textId="77777777" w:rsidR="006C4B08"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tc>
        <w:tc>
          <w:tcPr>
            <w:tcW w:w="1521" w:type="dxa"/>
            <w:gridSpan w:val="2"/>
            <w:vAlign w:val="center"/>
          </w:tcPr>
          <w:p w14:paraId="280DC9DC" w14:textId="77777777" w:rsidR="006C4B08" w:rsidRDefault="00000000">
            <w:pPr>
              <w:jc w:val="left"/>
              <w:rPr>
                <w:rFonts w:ascii="宋体" w:eastAsia="宋体" w:hAnsi="宋体" w:cs="宋体" w:hint="eastAsia"/>
                <w:szCs w:val="21"/>
              </w:rPr>
            </w:pPr>
            <w:r>
              <w:rPr>
                <w:rFonts w:ascii="宋体" w:eastAsia="宋体" w:hAnsi="宋体" w:cs="宋体" w:hint="eastAsia"/>
                <w:szCs w:val="21"/>
              </w:rPr>
              <w:t>通过课堂知识回顾，了解学生对知识的掌握情况，通过思维导图的制作，加深学生对知识的理解及知识系统性的归纳，方便记忆、并能够激发学生的学习兴趣</w:t>
            </w:r>
          </w:p>
        </w:tc>
      </w:tr>
      <w:tr w:rsidR="006C4B08" w14:paraId="4D74975A" w14:textId="77777777">
        <w:trPr>
          <w:trHeight w:val="760"/>
        </w:trPr>
        <w:tc>
          <w:tcPr>
            <w:tcW w:w="8293" w:type="dxa"/>
            <w:gridSpan w:val="7"/>
            <w:vAlign w:val="center"/>
          </w:tcPr>
          <w:p w14:paraId="5E99CDAF" w14:textId="77777777" w:rsidR="006C4B08" w:rsidRDefault="00000000">
            <w:pPr>
              <w:ind w:firstLine="422"/>
              <w:jc w:val="center"/>
              <w:rPr>
                <w:rFonts w:ascii="宋体" w:eastAsia="宋体" w:hAnsi="宋体" w:cs="宋体" w:hint="eastAsia"/>
                <w:szCs w:val="21"/>
              </w:rPr>
            </w:pPr>
            <w:r>
              <w:rPr>
                <w:rFonts w:ascii="宋体" w:eastAsia="宋体" w:hAnsi="宋体" w:cs="宋体" w:hint="eastAsia"/>
                <w:b/>
                <w:bCs/>
                <w:szCs w:val="21"/>
              </w:rPr>
              <w:t>第二节课</w:t>
            </w:r>
          </w:p>
        </w:tc>
      </w:tr>
      <w:tr w:rsidR="006C4B08" w14:paraId="4DC3B34B" w14:textId="77777777">
        <w:trPr>
          <w:trHeight w:val="760"/>
        </w:trPr>
        <w:tc>
          <w:tcPr>
            <w:tcW w:w="1349" w:type="dxa"/>
            <w:gridSpan w:val="2"/>
            <w:vAlign w:val="center"/>
          </w:tcPr>
          <w:p w14:paraId="0CDF3D4D" w14:textId="77777777" w:rsidR="006C4B08" w:rsidRDefault="00000000">
            <w:pPr>
              <w:rPr>
                <w:rFonts w:ascii="宋体" w:eastAsia="宋体" w:hAnsi="宋体" w:cs="宋体" w:hint="eastAsia"/>
                <w:b/>
                <w:bCs/>
                <w:szCs w:val="21"/>
              </w:rPr>
            </w:pPr>
            <w:r>
              <w:rPr>
                <w:rFonts w:ascii="宋体" w:eastAsia="宋体" w:hAnsi="宋体" w:cs="宋体" w:hint="eastAsia"/>
                <w:b/>
                <w:bCs/>
                <w:szCs w:val="21"/>
              </w:rPr>
              <w:t>课前任务</w:t>
            </w:r>
          </w:p>
        </w:tc>
        <w:tc>
          <w:tcPr>
            <w:tcW w:w="5423" w:type="dxa"/>
            <w:gridSpan w:val="3"/>
            <w:vAlign w:val="center"/>
          </w:tcPr>
          <w:p w14:paraId="6B3F7223" w14:textId="77777777" w:rsidR="006C4B08"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7C0A8745" w14:textId="77777777" w:rsidR="006C4B08"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1521" w:type="dxa"/>
            <w:gridSpan w:val="2"/>
            <w:vAlign w:val="center"/>
          </w:tcPr>
          <w:p w14:paraId="3AF46B43" w14:textId="77777777" w:rsidR="006C4B08"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6C4B08" w14:paraId="0182066E" w14:textId="77777777">
        <w:trPr>
          <w:trHeight w:val="760"/>
        </w:trPr>
        <w:tc>
          <w:tcPr>
            <w:tcW w:w="1349" w:type="dxa"/>
            <w:gridSpan w:val="2"/>
            <w:vAlign w:val="center"/>
          </w:tcPr>
          <w:p w14:paraId="67C228CC" w14:textId="77777777" w:rsidR="006C4B08" w:rsidRDefault="00000000">
            <w:pPr>
              <w:rPr>
                <w:rFonts w:ascii="宋体" w:eastAsia="宋体" w:hAnsi="宋体" w:cs="宋体" w:hint="eastAsia"/>
                <w:b/>
                <w:bCs/>
                <w:szCs w:val="21"/>
              </w:rPr>
            </w:pPr>
            <w:r>
              <w:rPr>
                <w:rFonts w:ascii="宋体" w:eastAsia="宋体" w:hAnsi="宋体" w:cs="宋体" w:hint="eastAsia"/>
                <w:b/>
                <w:bCs/>
                <w:szCs w:val="21"/>
              </w:rPr>
              <w:t>考勤</w:t>
            </w:r>
          </w:p>
        </w:tc>
        <w:tc>
          <w:tcPr>
            <w:tcW w:w="5423" w:type="dxa"/>
            <w:gridSpan w:val="3"/>
            <w:vAlign w:val="center"/>
          </w:tcPr>
          <w:p w14:paraId="1EA4112C" w14:textId="77777777" w:rsidR="006C4B08"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17339084" w14:textId="77777777" w:rsidR="006C4B08"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1521" w:type="dxa"/>
            <w:gridSpan w:val="2"/>
            <w:vAlign w:val="center"/>
          </w:tcPr>
          <w:p w14:paraId="303BCF07" w14:textId="77777777" w:rsidR="006C4B08"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6C4B08" w14:paraId="540179ED" w14:textId="77777777">
        <w:trPr>
          <w:trHeight w:val="760"/>
        </w:trPr>
        <w:tc>
          <w:tcPr>
            <w:tcW w:w="1349" w:type="dxa"/>
            <w:gridSpan w:val="2"/>
            <w:vAlign w:val="center"/>
          </w:tcPr>
          <w:p w14:paraId="743D56FD" w14:textId="77777777" w:rsidR="006C4B08" w:rsidRDefault="00000000">
            <w:pPr>
              <w:rPr>
                <w:rFonts w:ascii="宋体" w:eastAsia="宋体" w:hAnsi="宋体" w:cs="宋体" w:hint="eastAsia"/>
                <w:b/>
                <w:bCs/>
                <w:szCs w:val="21"/>
              </w:rPr>
            </w:pPr>
            <w:r>
              <w:rPr>
                <w:rFonts w:ascii="宋体" w:eastAsia="宋体" w:hAnsi="宋体" w:cs="宋体" w:hint="eastAsia"/>
                <w:b/>
                <w:bCs/>
                <w:szCs w:val="21"/>
              </w:rPr>
              <w:t>新课预热</w:t>
            </w:r>
          </w:p>
        </w:tc>
        <w:tc>
          <w:tcPr>
            <w:tcW w:w="5423" w:type="dxa"/>
            <w:gridSpan w:val="3"/>
            <w:vAlign w:val="center"/>
          </w:tcPr>
          <w:p w14:paraId="703F2E7B" w14:textId="77777777" w:rsidR="006C4B08"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展示图片</w:t>
            </w:r>
          </w:p>
          <w:p w14:paraId="42E712C1" w14:textId="77777777" w:rsidR="006C4B08" w:rsidRDefault="00000000">
            <w:pPr>
              <w:jc w:val="left"/>
            </w:pPr>
            <w:r>
              <w:rPr>
                <w:rFonts w:hint="eastAsia"/>
                <w:noProof/>
              </w:rPr>
              <w:lastRenderedPageBreak/>
              <w:drawing>
                <wp:inline distT="0" distB="0" distL="114300" distR="114300" wp14:anchorId="6A463F41" wp14:editId="23F5944E">
                  <wp:extent cx="2054225" cy="2635885"/>
                  <wp:effectExtent l="0" t="0" r="3175" b="635"/>
                  <wp:docPr id="1" name="图片 1" descr="b756458e7e1be3771979de32853bc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b756458e7e1be3771979de32853bc66"/>
                          <pic:cNvPicPr>
                            <a:picLocks noChangeAspect="1"/>
                          </pic:cNvPicPr>
                        </pic:nvPicPr>
                        <pic:blipFill>
                          <a:blip r:embed="rId12"/>
                          <a:stretch>
                            <a:fillRect/>
                          </a:stretch>
                        </pic:blipFill>
                        <pic:spPr>
                          <a:xfrm>
                            <a:off x="0" y="0"/>
                            <a:ext cx="2054225" cy="2635885"/>
                          </a:xfrm>
                          <a:prstGeom prst="rect">
                            <a:avLst/>
                          </a:prstGeom>
                        </pic:spPr>
                      </pic:pic>
                    </a:graphicData>
                  </a:graphic>
                </wp:inline>
              </w:drawing>
            </w:r>
          </w:p>
          <w:p w14:paraId="35C74982"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引导学生小组讨论并分析。</w:t>
            </w:r>
          </w:p>
          <w:p w14:paraId="395BE06F" w14:textId="77777777" w:rsidR="006C4B08"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聆听、思考、讨论、回答</w:t>
            </w:r>
          </w:p>
        </w:tc>
        <w:tc>
          <w:tcPr>
            <w:tcW w:w="1521" w:type="dxa"/>
            <w:gridSpan w:val="2"/>
            <w:vAlign w:val="center"/>
          </w:tcPr>
          <w:p w14:paraId="14BDE4DC" w14:textId="77777777" w:rsidR="006C4B08" w:rsidRDefault="00000000">
            <w:pPr>
              <w:jc w:val="left"/>
              <w:rPr>
                <w:rFonts w:ascii="宋体" w:eastAsia="宋体" w:hAnsi="宋体" w:cs="宋体" w:hint="eastAsia"/>
                <w:szCs w:val="21"/>
              </w:rPr>
            </w:pPr>
            <w:r>
              <w:rPr>
                <w:rFonts w:ascii="宋体" w:eastAsia="宋体" w:hAnsi="宋体" w:cs="宋体" w:hint="eastAsia"/>
                <w:szCs w:val="21"/>
              </w:rPr>
              <w:lastRenderedPageBreak/>
              <w:t>通过新课预热，与学生互动，了解学生对新课的掌握情况，及时调整教学侧重点，带动学生课堂学习情绪</w:t>
            </w:r>
          </w:p>
        </w:tc>
      </w:tr>
      <w:tr w:rsidR="006C4B08" w14:paraId="00E26523" w14:textId="77777777">
        <w:trPr>
          <w:trHeight w:val="760"/>
        </w:trPr>
        <w:tc>
          <w:tcPr>
            <w:tcW w:w="1349" w:type="dxa"/>
            <w:gridSpan w:val="2"/>
            <w:vAlign w:val="center"/>
          </w:tcPr>
          <w:p w14:paraId="57AF672B" w14:textId="77777777" w:rsidR="006C4B08" w:rsidRDefault="00000000">
            <w:pPr>
              <w:rPr>
                <w:rFonts w:ascii="宋体" w:eastAsia="宋体" w:hAnsi="宋体" w:cs="宋体" w:hint="eastAsia"/>
                <w:b/>
                <w:bCs/>
                <w:szCs w:val="21"/>
              </w:rPr>
            </w:pPr>
            <w:r>
              <w:rPr>
                <w:rFonts w:ascii="宋体" w:eastAsia="宋体" w:hAnsi="宋体" w:cs="宋体" w:hint="eastAsia"/>
                <w:b/>
                <w:bCs/>
                <w:szCs w:val="21"/>
              </w:rPr>
              <w:lastRenderedPageBreak/>
              <w:t>知识讲解</w:t>
            </w:r>
          </w:p>
        </w:tc>
        <w:tc>
          <w:tcPr>
            <w:tcW w:w="5423" w:type="dxa"/>
            <w:gridSpan w:val="3"/>
            <w:vAlign w:val="center"/>
          </w:tcPr>
          <w:p w14:paraId="7F15AFF0"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【教师】引入新知，讲解能够根据教师专业发展评价的原则与标准进行初步自我评价。</w:t>
            </w:r>
          </w:p>
          <w:p w14:paraId="7E0B89C9" w14:textId="77777777" w:rsidR="006C4B08"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第二节 教师专业发展评价的依据与方法</w:t>
            </w:r>
          </w:p>
          <w:p w14:paraId="1BB1F11D" w14:textId="77777777" w:rsidR="006C4B08" w:rsidRDefault="00000000">
            <w:pPr>
              <w:ind w:firstLine="422"/>
              <w:jc w:val="left"/>
              <w:rPr>
                <w:rFonts w:ascii="宋体" w:eastAsia="宋体" w:hAnsi="宋体" w:cs="宋体" w:hint="eastAsia"/>
                <w:b/>
                <w:bCs/>
                <w:szCs w:val="21"/>
              </w:rPr>
            </w:pPr>
            <w:r>
              <w:rPr>
                <w:rFonts w:ascii="宋体" w:eastAsia="宋体" w:hAnsi="宋体" w:cs="宋体" w:hint="eastAsia"/>
                <w:b/>
                <w:bCs/>
                <w:szCs w:val="21"/>
              </w:rPr>
              <w:t>一、教师专业发展评价的依据</w:t>
            </w:r>
          </w:p>
          <w:p w14:paraId="147B9A36" w14:textId="77777777" w:rsidR="006C4B08" w:rsidRDefault="00000000">
            <w:pPr>
              <w:ind w:firstLine="422"/>
              <w:jc w:val="left"/>
              <w:rPr>
                <w:rFonts w:ascii="宋体" w:eastAsia="宋体" w:hAnsi="宋体" w:cs="宋体" w:hint="eastAsia"/>
                <w:szCs w:val="21"/>
              </w:rPr>
            </w:pPr>
            <w:r>
              <w:rPr>
                <w:rFonts w:ascii="宋体" w:eastAsia="宋体" w:hAnsi="宋体" w:cs="宋体" w:hint="eastAsia"/>
                <w:szCs w:val="21"/>
              </w:rPr>
              <w:t>1.师生关系</w:t>
            </w:r>
          </w:p>
          <w:p w14:paraId="64D7D7B1" w14:textId="77777777" w:rsidR="006C4B08" w:rsidRDefault="00000000">
            <w:pPr>
              <w:ind w:firstLine="422"/>
              <w:jc w:val="left"/>
              <w:rPr>
                <w:rFonts w:ascii="宋体" w:eastAsia="宋体" w:hAnsi="宋体" w:cs="宋体" w:hint="eastAsia"/>
                <w:szCs w:val="21"/>
              </w:rPr>
            </w:pPr>
            <w:r>
              <w:rPr>
                <w:rFonts w:ascii="宋体" w:eastAsia="宋体" w:hAnsi="宋体" w:cs="宋体" w:hint="eastAsia"/>
                <w:szCs w:val="21"/>
              </w:rPr>
              <w:t>营造和谐氛围，做学生学习的参与者和合作者、注重能力培养，做学生学习的激励者、关注身心发展，做学生人生的引路人。</w:t>
            </w:r>
          </w:p>
          <w:p w14:paraId="477A857B" w14:textId="77777777" w:rsidR="006C4B08" w:rsidRDefault="00000000">
            <w:pPr>
              <w:ind w:firstLine="422"/>
              <w:jc w:val="left"/>
              <w:rPr>
                <w:rFonts w:ascii="宋体" w:eastAsia="宋体" w:hAnsi="宋体" w:cs="宋体" w:hint="eastAsia"/>
                <w:szCs w:val="21"/>
              </w:rPr>
            </w:pPr>
            <w:r>
              <w:rPr>
                <w:rFonts w:ascii="宋体" w:eastAsia="宋体" w:hAnsi="宋体" w:cs="宋体" w:hint="eastAsia"/>
                <w:szCs w:val="21"/>
              </w:rPr>
              <w:t>2.教学与研究的关系</w:t>
            </w:r>
          </w:p>
          <w:p w14:paraId="425F93E7" w14:textId="77777777" w:rsidR="006C4B08" w:rsidRDefault="00000000">
            <w:pPr>
              <w:ind w:firstLine="422"/>
              <w:jc w:val="left"/>
              <w:rPr>
                <w:rFonts w:ascii="宋体" w:eastAsia="宋体" w:hAnsi="宋体" w:cs="宋体" w:hint="eastAsia"/>
                <w:szCs w:val="21"/>
              </w:rPr>
            </w:pPr>
            <w:r>
              <w:rPr>
                <w:rFonts w:ascii="宋体" w:eastAsia="宋体" w:hAnsi="宋体" w:cs="宋体" w:hint="eastAsia"/>
                <w:szCs w:val="21"/>
              </w:rPr>
              <w:t>不断学习，注重知识积累、积极反思，小处见大、相互帮助，团队协作。</w:t>
            </w:r>
          </w:p>
          <w:p w14:paraId="67B9E50D" w14:textId="77777777" w:rsidR="006C4B08" w:rsidRDefault="00000000">
            <w:pPr>
              <w:ind w:firstLine="422"/>
              <w:jc w:val="left"/>
              <w:rPr>
                <w:rFonts w:ascii="宋体" w:eastAsia="宋体" w:hAnsi="宋体" w:cs="宋体" w:hint="eastAsia"/>
                <w:szCs w:val="21"/>
              </w:rPr>
            </w:pPr>
            <w:r>
              <w:rPr>
                <w:rFonts w:ascii="宋体" w:eastAsia="宋体" w:hAnsi="宋体" w:cs="宋体" w:hint="eastAsia"/>
                <w:szCs w:val="21"/>
              </w:rPr>
              <w:t>3.教学与课程的关系</w:t>
            </w:r>
          </w:p>
          <w:p w14:paraId="6194FF49" w14:textId="77777777" w:rsidR="006C4B08" w:rsidRDefault="00000000">
            <w:pPr>
              <w:ind w:firstLine="422"/>
              <w:jc w:val="left"/>
              <w:rPr>
                <w:rFonts w:ascii="宋体" w:eastAsia="宋体" w:hAnsi="宋体" w:cs="宋体" w:hint="eastAsia"/>
                <w:szCs w:val="21"/>
              </w:rPr>
            </w:pPr>
            <w:r>
              <w:rPr>
                <w:rFonts w:ascii="宋体" w:eastAsia="宋体" w:hAnsi="宋体" w:cs="宋体" w:hint="eastAsia"/>
                <w:szCs w:val="21"/>
              </w:rPr>
              <w:t>教材作为学习资料，给教师留有一些扩展的空间。</w:t>
            </w:r>
          </w:p>
          <w:p w14:paraId="2C126C03" w14:textId="77777777" w:rsidR="006C4B08" w:rsidRDefault="00000000">
            <w:pPr>
              <w:ind w:firstLine="422"/>
              <w:jc w:val="left"/>
              <w:rPr>
                <w:rFonts w:ascii="宋体" w:eastAsia="宋体" w:hAnsi="宋体" w:cs="宋体" w:hint="eastAsia"/>
                <w:szCs w:val="21"/>
              </w:rPr>
            </w:pPr>
            <w:r>
              <w:rPr>
                <w:rFonts w:ascii="宋体" w:eastAsia="宋体" w:hAnsi="宋体" w:cs="宋体" w:hint="eastAsia"/>
                <w:szCs w:val="21"/>
              </w:rPr>
              <w:t>4.学校与社区的关系</w:t>
            </w:r>
          </w:p>
          <w:p w14:paraId="59C6766C" w14:textId="77777777" w:rsidR="006C4B08" w:rsidRDefault="00000000">
            <w:pPr>
              <w:ind w:firstLine="422"/>
              <w:jc w:val="left"/>
              <w:rPr>
                <w:rFonts w:ascii="宋体" w:eastAsia="宋体" w:hAnsi="宋体" w:cs="宋体" w:hint="eastAsia"/>
                <w:szCs w:val="21"/>
              </w:rPr>
            </w:pPr>
            <w:r>
              <w:rPr>
                <w:rFonts w:ascii="宋体" w:eastAsia="宋体" w:hAnsi="宋体" w:cs="宋体" w:hint="eastAsia"/>
                <w:szCs w:val="21"/>
              </w:rPr>
              <w:t>在教育教学主题活动中，教师应跟随学校，参与教学主题活动，走出校园，将知识引进来，和学生一起在社区文化活动、社会实践活动中学习和发展。</w:t>
            </w:r>
          </w:p>
          <w:p w14:paraId="2DB9E414" w14:textId="77777777" w:rsidR="006C4B08" w:rsidRDefault="00000000">
            <w:pPr>
              <w:ind w:firstLine="422"/>
              <w:jc w:val="left"/>
              <w:rPr>
                <w:rFonts w:ascii="宋体" w:eastAsia="宋体" w:hAnsi="宋体" w:cs="宋体" w:hint="eastAsia"/>
                <w:b/>
                <w:bCs/>
                <w:szCs w:val="21"/>
              </w:rPr>
            </w:pPr>
            <w:r>
              <w:rPr>
                <w:rFonts w:ascii="宋体" w:eastAsia="宋体" w:hAnsi="宋体" w:cs="宋体" w:hint="eastAsia"/>
                <w:b/>
                <w:bCs/>
                <w:szCs w:val="21"/>
              </w:rPr>
              <w:t>二、教师专业发展评价的方法</w:t>
            </w:r>
          </w:p>
          <w:p w14:paraId="4F6F9ABF"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1.自我评价</w:t>
            </w:r>
          </w:p>
          <w:p w14:paraId="0790762B" w14:textId="77777777" w:rsidR="006C4B08" w:rsidRDefault="00000000">
            <w:pPr>
              <w:ind w:firstLineChars="200" w:firstLine="420"/>
              <w:jc w:val="left"/>
            </w:pPr>
            <w:r>
              <w:rPr>
                <w:rFonts w:hint="eastAsia"/>
              </w:rPr>
              <w:t>教师要对自身的定位和发展方向有一个客观、充分的认识，积极分析自身存在的问题，并尝试找出解决问题的方法、措施，使教师自我评价真正起到促进自身专业发展的作用。</w:t>
            </w:r>
          </w:p>
          <w:p w14:paraId="4C120EDC"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2.同行评价</w:t>
            </w:r>
          </w:p>
          <w:p w14:paraId="6BD0F373"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 xml:space="preserve">同行评价是指教师与教师间的互评。评价的目的在于发现优点和不足，以便取长补短、互相学习、共同提高。  </w:t>
            </w:r>
          </w:p>
          <w:p w14:paraId="4A186156" w14:textId="77777777" w:rsidR="006C4B08"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3.家长与学生评价</w:t>
            </w:r>
          </w:p>
          <w:p w14:paraId="245B0313" w14:textId="77777777" w:rsidR="006C4B08"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lastRenderedPageBreak/>
              <w:t>学校设计调查问卷，家长与学生在“很满意”“满意”“一般”“不满意”中选择自己认为合适的选项，同时对教师教学工作提出意见和建议。</w:t>
            </w:r>
          </w:p>
          <w:p w14:paraId="5291B9C8" w14:textId="77777777" w:rsidR="006C4B08"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4.学校或管理者评价</w:t>
            </w:r>
          </w:p>
          <w:p w14:paraId="3B910B3E" w14:textId="77777777" w:rsidR="006C4B08"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学校或管理者应从更专业和更全面的视角对教师进行评价。</w:t>
            </w:r>
          </w:p>
          <w:p w14:paraId="46691E58" w14:textId="77777777" w:rsidR="006C4B08"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【教育直通车】如何借助评价实现教师持续成长</w:t>
            </w:r>
          </w:p>
          <w:p w14:paraId="49BDE11F" w14:textId="77777777" w:rsidR="006C4B08"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14724339" w14:textId="77777777" w:rsidR="006C4B08"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1F473933" wp14:editId="0A6A0A3C">
                  <wp:extent cx="3306445" cy="1496695"/>
                  <wp:effectExtent l="0" t="0" r="8255" b="8255"/>
                  <wp:docPr id="7080792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079231" name="图片 1"/>
                          <pic:cNvPicPr>
                            <a:picLocks noChangeAspect="1"/>
                          </pic:cNvPicPr>
                        </pic:nvPicPr>
                        <pic:blipFill>
                          <a:blip r:embed="rId13"/>
                          <a:stretch>
                            <a:fillRect/>
                          </a:stretch>
                        </pic:blipFill>
                        <pic:spPr>
                          <a:xfrm>
                            <a:off x="0" y="0"/>
                            <a:ext cx="3306445" cy="1496695"/>
                          </a:xfrm>
                          <a:prstGeom prst="rect">
                            <a:avLst/>
                          </a:prstGeom>
                        </pic:spPr>
                      </pic:pic>
                    </a:graphicData>
                  </a:graphic>
                </wp:inline>
              </w:drawing>
            </w:r>
            <w:r>
              <w:rPr>
                <w:noProof/>
              </w:rPr>
              <w:drawing>
                <wp:inline distT="0" distB="0" distL="0" distR="0" wp14:anchorId="211755D3" wp14:editId="174431B5">
                  <wp:extent cx="3306445" cy="1539240"/>
                  <wp:effectExtent l="0" t="0" r="8255" b="3810"/>
                  <wp:docPr id="14024116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411666" name="图片 1"/>
                          <pic:cNvPicPr>
                            <a:picLocks noChangeAspect="1"/>
                          </pic:cNvPicPr>
                        </pic:nvPicPr>
                        <pic:blipFill>
                          <a:blip r:embed="rId14"/>
                          <a:stretch>
                            <a:fillRect/>
                          </a:stretch>
                        </pic:blipFill>
                        <pic:spPr>
                          <a:xfrm>
                            <a:off x="0" y="0"/>
                            <a:ext cx="3306445" cy="1539240"/>
                          </a:xfrm>
                          <a:prstGeom prst="rect">
                            <a:avLst/>
                          </a:prstGeom>
                        </pic:spPr>
                      </pic:pic>
                    </a:graphicData>
                  </a:graphic>
                </wp:inline>
              </w:drawing>
            </w:r>
            <w:r>
              <w:rPr>
                <w:noProof/>
              </w:rPr>
              <w:drawing>
                <wp:inline distT="0" distB="0" distL="0" distR="0" wp14:anchorId="2E33AD1E" wp14:editId="0F8532DD">
                  <wp:extent cx="3306445" cy="1562735"/>
                  <wp:effectExtent l="0" t="0" r="8255" b="0"/>
                  <wp:docPr id="7161607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160792" name="图片 1"/>
                          <pic:cNvPicPr>
                            <a:picLocks noChangeAspect="1"/>
                          </pic:cNvPicPr>
                        </pic:nvPicPr>
                        <pic:blipFill>
                          <a:blip r:embed="rId15"/>
                          <a:stretch>
                            <a:fillRect/>
                          </a:stretch>
                        </pic:blipFill>
                        <pic:spPr>
                          <a:xfrm>
                            <a:off x="0" y="0"/>
                            <a:ext cx="3306445" cy="1562735"/>
                          </a:xfrm>
                          <a:prstGeom prst="rect">
                            <a:avLst/>
                          </a:prstGeom>
                        </pic:spPr>
                      </pic:pic>
                    </a:graphicData>
                  </a:graphic>
                </wp:inline>
              </w:drawing>
            </w:r>
            <w:r>
              <w:rPr>
                <w:noProof/>
              </w:rPr>
              <w:drawing>
                <wp:inline distT="0" distB="0" distL="0" distR="0" wp14:anchorId="03FD0F65" wp14:editId="1E4457A1">
                  <wp:extent cx="3306445" cy="1548765"/>
                  <wp:effectExtent l="0" t="0" r="8255" b="0"/>
                  <wp:docPr id="14771514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151459" name="图片 1"/>
                          <pic:cNvPicPr>
                            <a:picLocks noChangeAspect="1"/>
                          </pic:cNvPicPr>
                        </pic:nvPicPr>
                        <pic:blipFill>
                          <a:blip r:embed="rId16"/>
                          <a:stretch>
                            <a:fillRect/>
                          </a:stretch>
                        </pic:blipFill>
                        <pic:spPr>
                          <a:xfrm>
                            <a:off x="0" y="0"/>
                            <a:ext cx="3306445" cy="1548765"/>
                          </a:xfrm>
                          <a:prstGeom prst="rect">
                            <a:avLst/>
                          </a:prstGeom>
                        </pic:spPr>
                      </pic:pic>
                    </a:graphicData>
                  </a:graphic>
                </wp:inline>
              </w:drawing>
            </w:r>
            <w:r>
              <w:rPr>
                <w:noProof/>
              </w:rPr>
              <w:lastRenderedPageBreak/>
              <w:drawing>
                <wp:inline distT="0" distB="0" distL="0" distR="0" wp14:anchorId="3EE28F55" wp14:editId="14A19389">
                  <wp:extent cx="3306445" cy="1513840"/>
                  <wp:effectExtent l="0" t="0" r="8255" b="0"/>
                  <wp:docPr id="940239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23944" name="图片 1"/>
                          <pic:cNvPicPr>
                            <a:picLocks noChangeAspect="1"/>
                          </pic:cNvPicPr>
                        </pic:nvPicPr>
                        <pic:blipFill>
                          <a:blip r:embed="rId17"/>
                          <a:stretch>
                            <a:fillRect/>
                          </a:stretch>
                        </pic:blipFill>
                        <pic:spPr>
                          <a:xfrm>
                            <a:off x="0" y="0"/>
                            <a:ext cx="3306445" cy="1513840"/>
                          </a:xfrm>
                          <a:prstGeom prst="rect">
                            <a:avLst/>
                          </a:prstGeom>
                        </pic:spPr>
                      </pic:pic>
                    </a:graphicData>
                  </a:graphic>
                </wp:inline>
              </w:drawing>
            </w:r>
            <w:r>
              <w:rPr>
                <w:noProof/>
              </w:rPr>
              <w:drawing>
                <wp:inline distT="0" distB="0" distL="0" distR="0" wp14:anchorId="15A5B894" wp14:editId="11A6B606">
                  <wp:extent cx="3306445" cy="1516380"/>
                  <wp:effectExtent l="0" t="0" r="8255" b="7620"/>
                  <wp:docPr id="20793640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364083" name="图片 1"/>
                          <pic:cNvPicPr>
                            <a:picLocks noChangeAspect="1"/>
                          </pic:cNvPicPr>
                        </pic:nvPicPr>
                        <pic:blipFill>
                          <a:blip r:embed="rId18"/>
                          <a:stretch>
                            <a:fillRect/>
                          </a:stretch>
                        </pic:blipFill>
                        <pic:spPr>
                          <a:xfrm>
                            <a:off x="0" y="0"/>
                            <a:ext cx="3306445" cy="1516380"/>
                          </a:xfrm>
                          <a:prstGeom prst="rect">
                            <a:avLst/>
                          </a:prstGeom>
                        </pic:spPr>
                      </pic:pic>
                    </a:graphicData>
                  </a:graphic>
                </wp:inline>
              </w:drawing>
            </w:r>
            <w:r>
              <w:rPr>
                <w:noProof/>
              </w:rPr>
              <w:drawing>
                <wp:inline distT="0" distB="0" distL="0" distR="0" wp14:anchorId="43A1B6C2" wp14:editId="2DECFB42">
                  <wp:extent cx="3306445" cy="1529080"/>
                  <wp:effectExtent l="0" t="0" r="8255" b="0"/>
                  <wp:docPr id="10805083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508359" name="图片 1"/>
                          <pic:cNvPicPr>
                            <a:picLocks noChangeAspect="1"/>
                          </pic:cNvPicPr>
                        </pic:nvPicPr>
                        <pic:blipFill>
                          <a:blip r:embed="rId19"/>
                          <a:stretch>
                            <a:fillRect/>
                          </a:stretch>
                        </pic:blipFill>
                        <pic:spPr>
                          <a:xfrm>
                            <a:off x="0" y="0"/>
                            <a:ext cx="3306445" cy="1529080"/>
                          </a:xfrm>
                          <a:prstGeom prst="rect">
                            <a:avLst/>
                          </a:prstGeom>
                        </pic:spPr>
                      </pic:pic>
                    </a:graphicData>
                  </a:graphic>
                </wp:inline>
              </w:drawing>
            </w:r>
          </w:p>
          <w:p w14:paraId="7E8996D4" w14:textId="77777777" w:rsidR="006C4B08"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【教师成长营】设计教师专业发展评价方案</w:t>
            </w:r>
          </w:p>
          <w:p w14:paraId="7F6C3AE6" w14:textId="77777777" w:rsidR="006C4B08"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761C7B5E" w14:textId="77777777" w:rsidR="006C4B08"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776FD117" wp14:editId="17B54F73">
                  <wp:extent cx="3306445" cy="1489075"/>
                  <wp:effectExtent l="0" t="0" r="8255" b="0"/>
                  <wp:docPr id="21248577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857707" name="图片 1"/>
                          <pic:cNvPicPr>
                            <a:picLocks noChangeAspect="1"/>
                          </pic:cNvPicPr>
                        </pic:nvPicPr>
                        <pic:blipFill>
                          <a:blip r:embed="rId20"/>
                          <a:stretch>
                            <a:fillRect/>
                          </a:stretch>
                        </pic:blipFill>
                        <pic:spPr>
                          <a:xfrm>
                            <a:off x="0" y="0"/>
                            <a:ext cx="3306445" cy="1489075"/>
                          </a:xfrm>
                          <a:prstGeom prst="rect">
                            <a:avLst/>
                          </a:prstGeom>
                        </pic:spPr>
                      </pic:pic>
                    </a:graphicData>
                  </a:graphic>
                </wp:inline>
              </w:drawing>
            </w:r>
            <w:r>
              <w:rPr>
                <w:noProof/>
              </w:rPr>
              <w:drawing>
                <wp:inline distT="0" distB="0" distL="0" distR="0" wp14:anchorId="21B5BE6E" wp14:editId="545738A8">
                  <wp:extent cx="3306445" cy="1435100"/>
                  <wp:effectExtent l="0" t="0" r="8255" b="0"/>
                  <wp:docPr id="15208356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835634" name="图片 1"/>
                          <pic:cNvPicPr>
                            <a:picLocks noChangeAspect="1"/>
                          </pic:cNvPicPr>
                        </pic:nvPicPr>
                        <pic:blipFill>
                          <a:blip r:embed="rId21"/>
                          <a:stretch>
                            <a:fillRect/>
                          </a:stretch>
                        </pic:blipFill>
                        <pic:spPr>
                          <a:xfrm>
                            <a:off x="0" y="0"/>
                            <a:ext cx="3306445" cy="1435100"/>
                          </a:xfrm>
                          <a:prstGeom prst="rect">
                            <a:avLst/>
                          </a:prstGeom>
                        </pic:spPr>
                      </pic:pic>
                    </a:graphicData>
                  </a:graphic>
                </wp:inline>
              </w:drawing>
            </w:r>
          </w:p>
        </w:tc>
        <w:tc>
          <w:tcPr>
            <w:tcW w:w="1521" w:type="dxa"/>
            <w:gridSpan w:val="2"/>
            <w:vAlign w:val="center"/>
          </w:tcPr>
          <w:p w14:paraId="3DB5C20E" w14:textId="77777777" w:rsidR="006C4B08" w:rsidRDefault="00000000">
            <w:pPr>
              <w:jc w:val="left"/>
              <w:rPr>
                <w:rFonts w:ascii="宋体" w:eastAsia="宋体" w:hAnsi="宋体" w:cs="宋体" w:hint="eastAsia"/>
                <w:szCs w:val="21"/>
              </w:rPr>
            </w:pPr>
            <w:r>
              <w:rPr>
                <w:rFonts w:ascii="宋体" w:eastAsia="宋体" w:hAnsi="宋体" w:cs="宋体" w:hint="eastAsia"/>
                <w:szCs w:val="21"/>
              </w:rPr>
              <w:lastRenderedPageBreak/>
              <w:t>通过讲解、图片展示、视频展示、课堂互动等教学方法，让学生能够根据教师专业发展评价的原则与标准进行初步自我评价。</w:t>
            </w:r>
          </w:p>
        </w:tc>
      </w:tr>
      <w:tr w:rsidR="006C4B08" w14:paraId="1A0194F5" w14:textId="77777777">
        <w:trPr>
          <w:trHeight w:val="760"/>
        </w:trPr>
        <w:tc>
          <w:tcPr>
            <w:tcW w:w="1349" w:type="dxa"/>
            <w:gridSpan w:val="2"/>
            <w:vAlign w:val="center"/>
          </w:tcPr>
          <w:p w14:paraId="084E9F39" w14:textId="77777777" w:rsidR="006C4B08" w:rsidRDefault="00000000">
            <w:pPr>
              <w:rPr>
                <w:rFonts w:ascii="宋体" w:eastAsia="宋体" w:hAnsi="宋体" w:cs="宋体" w:hint="eastAsia"/>
                <w:b/>
                <w:bCs/>
                <w:szCs w:val="21"/>
              </w:rPr>
            </w:pPr>
            <w:r>
              <w:rPr>
                <w:rFonts w:ascii="宋体" w:eastAsia="宋体" w:hAnsi="宋体" w:cs="宋体" w:hint="eastAsia"/>
                <w:b/>
                <w:bCs/>
                <w:szCs w:val="21"/>
              </w:rPr>
              <w:lastRenderedPageBreak/>
              <w:t>课堂小结</w:t>
            </w:r>
          </w:p>
        </w:tc>
        <w:tc>
          <w:tcPr>
            <w:tcW w:w="5423" w:type="dxa"/>
            <w:gridSpan w:val="3"/>
            <w:vAlign w:val="center"/>
          </w:tcPr>
          <w:p w14:paraId="4B3F0754" w14:textId="77777777" w:rsidR="006C4B08"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4C08FAA4"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w:t>
            </w:r>
            <w:r>
              <w:rPr>
                <w:rFonts w:ascii="宋体" w:eastAsia="宋体" w:hAnsi="宋体" w:cs="宋体" w:hint="eastAsia"/>
                <w:szCs w:val="21"/>
              </w:rPr>
              <w:lastRenderedPageBreak/>
              <w:t>识、制作思维导图</w:t>
            </w:r>
          </w:p>
          <w:p w14:paraId="0F8454ED" w14:textId="77777777" w:rsidR="006C4B08"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62BAB86D" w14:textId="77777777" w:rsidR="006C4B08"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p w14:paraId="30420D82"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本节课中，学生积极参与互动，提出了许多有见地的问题和建议。通过师生的共同探讨，不仅加深了学生对知识点的理解，也营造了良好的课堂氛围。</w:t>
            </w:r>
          </w:p>
        </w:tc>
        <w:tc>
          <w:tcPr>
            <w:tcW w:w="1521" w:type="dxa"/>
            <w:gridSpan w:val="2"/>
            <w:vAlign w:val="center"/>
          </w:tcPr>
          <w:p w14:paraId="710CFAE2" w14:textId="77777777" w:rsidR="006C4B08" w:rsidRDefault="00000000">
            <w:pPr>
              <w:jc w:val="left"/>
              <w:rPr>
                <w:rFonts w:ascii="宋体" w:eastAsia="宋体" w:hAnsi="宋体" w:cs="宋体" w:hint="eastAsia"/>
                <w:szCs w:val="21"/>
              </w:rPr>
            </w:pPr>
            <w:r>
              <w:rPr>
                <w:rFonts w:ascii="宋体" w:eastAsia="宋体" w:hAnsi="宋体" w:cs="宋体" w:hint="eastAsia"/>
                <w:szCs w:val="21"/>
              </w:rPr>
              <w:lastRenderedPageBreak/>
              <w:t>通过课堂知识回顾，了解学</w:t>
            </w:r>
            <w:r>
              <w:rPr>
                <w:rFonts w:ascii="宋体" w:eastAsia="宋体" w:hAnsi="宋体" w:cs="宋体" w:hint="eastAsia"/>
                <w:szCs w:val="21"/>
              </w:rPr>
              <w:lastRenderedPageBreak/>
              <w:t>生对知识的掌握情况，通过思维导图的制作，加深学生对知识的理解及知识系统性的归纳，方便记忆、并能够激发学生的学习兴趣</w:t>
            </w:r>
          </w:p>
        </w:tc>
      </w:tr>
      <w:tr w:rsidR="006C4B08" w14:paraId="69F92D4C" w14:textId="77777777">
        <w:trPr>
          <w:trHeight w:val="760"/>
        </w:trPr>
        <w:tc>
          <w:tcPr>
            <w:tcW w:w="1349" w:type="dxa"/>
            <w:gridSpan w:val="2"/>
            <w:vAlign w:val="center"/>
          </w:tcPr>
          <w:p w14:paraId="49BC415C" w14:textId="77777777" w:rsidR="006C4B08" w:rsidRDefault="00000000">
            <w:pPr>
              <w:rPr>
                <w:rFonts w:ascii="宋体" w:eastAsia="宋体" w:hAnsi="宋体" w:cs="宋体" w:hint="eastAsia"/>
                <w:b/>
                <w:bCs/>
                <w:szCs w:val="21"/>
              </w:rPr>
            </w:pPr>
            <w:r>
              <w:rPr>
                <w:rFonts w:ascii="宋体" w:eastAsia="宋体" w:hAnsi="宋体" w:cs="宋体" w:hint="eastAsia"/>
                <w:b/>
                <w:bCs/>
                <w:szCs w:val="21"/>
              </w:rPr>
              <w:lastRenderedPageBreak/>
              <w:t>作业布置</w:t>
            </w:r>
          </w:p>
        </w:tc>
        <w:tc>
          <w:tcPr>
            <w:tcW w:w="5423" w:type="dxa"/>
            <w:gridSpan w:val="3"/>
            <w:vAlign w:val="center"/>
          </w:tcPr>
          <w:p w14:paraId="562455C4"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1.教师专业发展评价的原则有哪些？</w:t>
            </w:r>
          </w:p>
          <w:p w14:paraId="4AFB16E5"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2.教师专业发展评价的标准是什么？</w:t>
            </w:r>
          </w:p>
          <w:p w14:paraId="1DAA2F1A"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3.教师专业发展评价的方法是什么？</w:t>
            </w:r>
          </w:p>
        </w:tc>
        <w:tc>
          <w:tcPr>
            <w:tcW w:w="1521" w:type="dxa"/>
            <w:gridSpan w:val="2"/>
            <w:vAlign w:val="center"/>
          </w:tcPr>
          <w:p w14:paraId="24DDBF1B" w14:textId="77777777" w:rsidR="006C4B08" w:rsidRDefault="00000000">
            <w:pPr>
              <w:jc w:val="left"/>
              <w:rPr>
                <w:rFonts w:ascii="宋体" w:eastAsia="宋体" w:hAnsi="宋体" w:cs="宋体" w:hint="eastAsia"/>
                <w:szCs w:val="21"/>
              </w:rPr>
            </w:pPr>
            <w:r>
              <w:rPr>
                <w:rFonts w:ascii="宋体" w:eastAsia="宋体" w:hAnsi="宋体" w:cs="宋体" w:hint="eastAsia"/>
                <w:szCs w:val="21"/>
              </w:rPr>
              <w:t>复习巩固学到的知识，并能学以致用</w:t>
            </w:r>
          </w:p>
        </w:tc>
      </w:tr>
      <w:tr w:rsidR="006C4B08" w14:paraId="75805689" w14:textId="77777777">
        <w:trPr>
          <w:trHeight w:val="760"/>
        </w:trPr>
        <w:tc>
          <w:tcPr>
            <w:tcW w:w="1349" w:type="dxa"/>
            <w:gridSpan w:val="2"/>
            <w:vAlign w:val="center"/>
          </w:tcPr>
          <w:p w14:paraId="174BA92F" w14:textId="77777777" w:rsidR="006C4B08" w:rsidRDefault="00000000">
            <w:pPr>
              <w:rPr>
                <w:rFonts w:ascii="宋体" w:eastAsia="宋体" w:hAnsi="宋体" w:cs="宋体" w:hint="eastAsia"/>
                <w:b/>
                <w:bCs/>
                <w:szCs w:val="21"/>
              </w:rPr>
            </w:pPr>
            <w:r>
              <w:rPr>
                <w:rFonts w:ascii="宋体" w:eastAsia="宋体" w:hAnsi="宋体" w:cs="宋体" w:hint="eastAsia"/>
                <w:b/>
                <w:bCs/>
                <w:szCs w:val="21"/>
              </w:rPr>
              <w:t>教学反思</w:t>
            </w:r>
          </w:p>
        </w:tc>
        <w:tc>
          <w:tcPr>
            <w:tcW w:w="6944" w:type="dxa"/>
            <w:gridSpan w:val="5"/>
            <w:vAlign w:val="center"/>
          </w:tcPr>
          <w:p w14:paraId="4CA62B1E"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在与学生互动的过程中，发现了一些学生在课堂中表现出了不活跃和不积极的态度。我意识到在教学中需要更多地激发学生的学习兴趣，通过生动有趣的教学方法和实际生活案例的引入，让学生们能够更好地理解和吸收知识。</w:t>
            </w:r>
          </w:p>
          <w:p w14:paraId="1DD0FCD6" w14:textId="77777777" w:rsidR="006C4B08"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在评价学生掌握情况的环节中，没有充分地考虑到学生的不同学习需求和能力水平，导致有些学生可能感到挫败和不满。经反思认识到在教学中应该更加关注学生个体差异，采取灵活的教学策略和多样化的评估手段，以满足不同学生的学习需求。</w:t>
            </w:r>
          </w:p>
        </w:tc>
      </w:tr>
    </w:tbl>
    <w:p w14:paraId="5784B9D5" w14:textId="77777777" w:rsidR="006C4B08" w:rsidRDefault="006C4B08"/>
    <w:sectPr w:rsidR="006C4B0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02AF95" w14:textId="77777777" w:rsidR="00B3643C" w:rsidRDefault="00B3643C" w:rsidP="001E08F3">
      <w:r>
        <w:separator/>
      </w:r>
    </w:p>
  </w:endnote>
  <w:endnote w:type="continuationSeparator" w:id="0">
    <w:p w14:paraId="7848EC94" w14:textId="77777777" w:rsidR="00B3643C" w:rsidRDefault="00B3643C" w:rsidP="001E08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方正大标宋简体">
    <w:altName w:val="微软雅黑"/>
    <w:charset w:val="86"/>
    <w:family w:val="auto"/>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C783CF" w14:textId="77777777" w:rsidR="00B3643C" w:rsidRDefault="00B3643C" w:rsidP="001E08F3">
      <w:r>
        <w:separator/>
      </w:r>
    </w:p>
  </w:footnote>
  <w:footnote w:type="continuationSeparator" w:id="0">
    <w:p w14:paraId="1C591EA4" w14:textId="77777777" w:rsidR="00B3643C" w:rsidRDefault="00B3643C" w:rsidP="001E08F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zQ0ODRmOGYzZjhiMzMyM2ExOWE4YTRkZTM4ZGIwZWUifQ=="/>
  </w:docVars>
  <w:rsids>
    <w:rsidRoot w:val="008C7C42"/>
    <w:rsid w:val="000347B2"/>
    <w:rsid w:val="00046D64"/>
    <w:rsid w:val="00062BC4"/>
    <w:rsid w:val="00084365"/>
    <w:rsid w:val="000915F6"/>
    <w:rsid w:val="000C653E"/>
    <w:rsid w:val="000D1ABB"/>
    <w:rsid w:val="000D3556"/>
    <w:rsid w:val="000F0B6C"/>
    <w:rsid w:val="00112DF1"/>
    <w:rsid w:val="001350D0"/>
    <w:rsid w:val="0017223D"/>
    <w:rsid w:val="0017717A"/>
    <w:rsid w:val="001D2BF0"/>
    <w:rsid w:val="001E08F3"/>
    <w:rsid w:val="00214305"/>
    <w:rsid w:val="00233592"/>
    <w:rsid w:val="00255B2B"/>
    <w:rsid w:val="002F5F3B"/>
    <w:rsid w:val="00331EB8"/>
    <w:rsid w:val="00377E0D"/>
    <w:rsid w:val="00390EE3"/>
    <w:rsid w:val="003A580E"/>
    <w:rsid w:val="003C7905"/>
    <w:rsid w:val="003D41EF"/>
    <w:rsid w:val="004029FA"/>
    <w:rsid w:val="00405A49"/>
    <w:rsid w:val="004256ED"/>
    <w:rsid w:val="0043020F"/>
    <w:rsid w:val="00480344"/>
    <w:rsid w:val="00497882"/>
    <w:rsid w:val="004D28B3"/>
    <w:rsid w:val="005021B4"/>
    <w:rsid w:val="00525C63"/>
    <w:rsid w:val="00531C92"/>
    <w:rsid w:val="00562957"/>
    <w:rsid w:val="005B289F"/>
    <w:rsid w:val="005B6441"/>
    <w:rsid w:val="005B72D1"/>
    <w:rsid w:val="005E0199"/>
    <w:rsid w:val="00625F6A"/>
    <w:rsid w:val="00627077"/>
    <w:rsid w:val="00633971"/>
    <w:rsid w:val="00637BB1"/>
    <w:rsid w:val="006528A1"/>
    <w:rsid w:val="00654EAB"/>
    <w:rsid w:val="006B0325"/>
    <w:rsid w:val="006B0628"/>
    <w:rsid w:val="006B5118"/>
    <w:rsid w:val="006C4B08"/>
    <w:rsid w:val="006E0CC0"/>
    <w:rsid w:val="00701C5F"/>
    <w:rsid w:val="007222C0"/>
    <w:rsid w:val="00747837"/>
    <w:rsid w:val="007664F9"/>
    <w:rsid w:val="00766523"/>
    <w:rsid w:val="007723A3"/>
    <w:rsid w:val="007852CB"/>
    <w:rsid w:val="00791464"/>
    <w:rsid w:val="007947EE"/>
    <w:rsid w:val="007D45C6"/>
    <w:rsid w:val="007E3E63"/>
    <w:rsid w:val="007E4823"/>
    <w:rsid w:val="007E5888"/>
    <w:rsid w:val="00803C21"/>
    <w:rsid w:val="0081461F"/>
    <w:rsid w:val="00816169"/>
    <w:rsid w:val="00822DE8"/>
    <w:rsid w:val="00824E41"/>
    <w:rsid w:val="008438BF"/>
    <w:rsid w:val="00862E6E"/>
    <w:rsid w:val="008660F3"/>
    <w:rsid w:val="008A4762"/>
    <w:rsid w:val="008C1519"/>
    <w:rsid w:val="008C4852"/>
    <w:rsid w:val="008C7C42"/>
    <w:rsid w:val="008D6E15"/>
    <w:rsid w:val="008E07C6"/>
    <w:rsid w:val="008E415D"/>
    <w:rsid w:val="00905A4B"/>
    <w:rsid w:val="00923F9B"/>
    <w:rsid w:val="00931828"/>
    <w:rsid w:val="00937EB0"/>
    <w:rsid w:val="009421F3"/>
    <w:rsid w:val="009576B4"/>
    <w:rsid w:val="00974E5F"/>
    <w:rsid w:val="00985A14"/>
    <w:rsid w:val="00985D16"/>
    <w:rsid w:val="009A5630"/>
    <w:rsid w:val="009E4C1A"/>
    <w:rsid w:val="009E5CA7"/>
    <w:rsid w:val="00A074D9"/>
    <w:rsid w:val="00A10B6D"/>
    <w:rsid w:val="00A915B0"/>
    <w:rsid w:val="00A9334A"/>
    <w:rsid w:val="00A96000"/>
    <w:rsid w:val="00AA19C0"/>
    <w:rsid w:val="00AC205A"/>
    <w:rsid w:val="00AC3D18"/>
    <w:rsid w:val="00AD3FE8"/>
    <w:rsid w:val="00AF30EB"/>
    <w:rsid w:val="00B007F3"/>
    <w:rsid w:val="00B27585"/>
    <w:rsid w:val="00B3643C"/>
    <w:rsid w:val="00B65E0E"/>
    <w:rsid w:val="00BA1A9E"/>
    <w:rsid w:val="00BA7B7D"/>
    <w:rsid w:val="00BC3983"/>
    <w:rsid w:val="00BE3982"/>
    <w:rsid w:val="00C241F3"/>
    <w:rsid w:val="00C34365"/>
    <w:rsid w:val="00C726A7"/>
    <w:rsid w:val="00C96F8C"/>
    <w:rsid w:val="00CE1435"/>
    <w:rsid w:val="00CE4024"/>
    <w:rsid w:val="00D440EF"/>
    <w:rsid w:val="00D6673F"/>
    <w:rsid w:val="00DB167B"/>
    <w:rsid w:val="00DC7B7E"/>
    <w:rsid w:val="00E23F43"/>
    <w:rsid w:val="00E40DB1"/>
    <w:rsid w:val="00E46AC5"/>
    <w:rsid w:val="00E642EF"/>
    <w:rsid w:val="00EB4CB4"/>
    <w:rsid w:val="00EB7CAE"/>
    <w:rsid w:val="00ED4FB9"/>
    <w:rsid w:val="00ED67F0"/>
    <w:rsid w:val="00F34CDE"/>
    <w:rsid w:val="00F359F9"/>
    <w:rsid w:val="00F563DC"/>
    <w:rsid w:val="00F96334"/>
    <w:rsid w:val="00F96AD4"/>
    <w:rsid w:val="00FA2807"/>
    <w:rsid w:val="00FE628D"/>
    <w:rsid w:val="00FF7404"/>
    <w:rsid w:val="036B1DE2"/>
    <w:rsid w:val="04BE2168"/>
    <w:rsid w:val="06006529"/>
    <w:rsid w:val="072F17FF"/>
    <w:rsid w:val="09F762E9"/>
    <w:rsid w:val="0C2F7654"/>
    <w:rsid w:val="13DE5984"/>
    <w:rsid w:val="1A097E5E"/>
    <w:rsid w:val="1AFF58CC"/>
    <w:rsid w:val="1BDD3861"/>
    <w:rsid w:val="223374FA"/>
    <w:rsid w:val="248675C0"/>
    <w:rsid w:val="26133E87"/>
    <w:rsid w:val="263B1B4F"/>
    <w:rsid w:val="311C3F8A"/>
    <w:rsid w:val="35CE3202"/>
    <w:rsid w:val="38AF7D5B"/>
    <w:rsid w:val="3B804376"/>
    <w:rsid w:val="3C2F567E"/>
    <w:rsid w:val="40827DED"/>
    <w:rsid w:val="42002F31"/>
    <w:rsid w:val="45402755"/>
    <w:rsid w:val="45B17C6F"/>
    <w:rsid w:val="4999777B"/>
    <w:rsid w:val="49DC6A05"/>
    <w:rsid w:val="4B3950EF"/>
    <w:rsid w:val="4C05271B"/>
    <w:rsid w:val="4C0F3CA4"/>
    <w:rsid w:val="580F4310"/>
    <w:rsid w:val="588A274D"/>
    <w:rsid w:val="58CE767B"/>
    <w:rsid w:val="58EC2140"/>
    <w:rsid w:val="5D9C1821"/>
    <w:rsid w:val="5EB452D4"/>
    <w:rsid w:val="60EE64DB"/>
    <w:rsid w:val="61D94219"/>
    <w:rsid w:val="6373711D"/>
    <w:rsid w:val="66C33EDD"/>
    <w:rsid w:val="67E561D1"/>
    <w:rsid w:val="68BD2BA0"/>
    <w:rsid w:val="70745C01"/>
    <w:rsid w:val="70DA0EB4"/>
    <w:rsid w:val="736762F1"/>
    <w:rsid w:val="73C43625"/>
    <w:rsid w:val="775B1D4F"/>
    <w:rsid w:val="78CB6F7B"/>
    <w:rsid w:val="7D2B0321"/>
    <w:rsid w:val="7F6636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8A40AE1"/>
  <w15:docId w15:val="{0786AF06-8E09-4C05-8468-77EC180952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2">
    <w:name w:val="heading 2"/>
    <w:basedOn w:val="a"/>
    <w:next w:val="a"/>
    <w:semiHidden/>
    <w:unhideWhenUsed/>
    <w:qFormat/>
    <w:pPr>
      <w:spacing w:beforeAutospacing="1" w:afterAutospacing="1"/>
      <w:jc w:val="left"/>
      <w:outlineLvl w:val="1"/>
    </w:pPr>
    <w:rPr>
      <w:rFonts w:ascii="宋体" w:eastAsia="宋体" w:hAnsi="宋体" w:cs="Times New Roman" w:hint="eastAsia"/>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qFormat/>
    <w:pPr>
      <w:tabs>
        <w:tab w:val="center" w:pos="4153"/>
        <w:tab w:val="right" w:pos="8306"/>
      </w:tabs>
      <w:snapToGrid w:val="0"/>
      <w:jc w:val="left"/>
    </w:pPr>
    <w:rPr>
      <w:sz w:val="18"/>
      <w:szCs w:val="18"/>
    </w:rPr>
  </w:style>
  <w:style w:type="paragraph" w:styleId="a5">
    <w:name w:val="header"/>
    <w:basedOn w:val="a"/>
    <w:link w:val="a6"/>
    <w:qFormat/>
    <w:pPr>
      <w:tabs>
        <w:tab w:val="center" w:pos="4153"/>
        <w:tab w:val="right" w:pos="8306"/>
      </w:tabs>
      <w:snapToGrid w:val="0"/>
      <w:jc w:val="center"/>
    </w:pPr>
    <w:rPr>
      <w:sz w:val="18"/>
      <w:szCs w:val="18"/>
    </w:rPr>
  </w:style>
  <w:style w:type="character" w:styleId="a7">
    <w:name w:val="Strong"/>
    <w:basedOn w:val="a0"/>
    <w:qFormat/>
    <w:rPr>
      <w:b/>
    </w:rPr>
  </w:style>
  <w:style w:type="paragraph" w:customStyle="1" w:styleId="a8">
    <w:name w:val="表文"/>
    <w:basedOn w:val="a"/>
    <w:qFormat/>
    <w:pPr>
      <w:spacing w:before="20" w:after="20"/>
    </w:pPr>
    <w:rPr>
      <w:rFonts w:ascii="Times New Roman" w:eastAsia="微软雅黑" w:hAnsi="Times New Roman"/>
      <w:sz w:val="18"/>
    </w:rPr>
  </w:style>
  <w:style w:type="character" w:customStyle="1" w:styleId="a6">
    <w:name w:val="页眉 字符"/>
    <w:basedOn w:val="a0"/>
    <w:link w:val="a5"/>
    <w:qFormat/>
    <w:rPr>
      <w:rFonts w:asciiTheme="minorHAnsi" w:eastAsiaTheme="minorEastAsia" w:hAnsiTheme="minorHAnsi" w:cstheme="minorBidi"/>
      <w:kern w:val="2"/>
      <w:sz w:val="18"/>
      <w:szCs w:val="18"/>
    </w:rPr>
  </w:style>
  <w:style w:type="character" w:customStyle="1" w:styleId="a4">
    <w:name w:val="页脚 字符"/>
    <w:basedOn w:val="a0"/>
    <w:link w:val="a3"/>
    <w:qFormat/>
    <w:rPr>
      <w:rFonts w:asciiTheme="minorHAnsi" w:eastAsiaTheme="minorEastAsia" w:hAnsiTheme="minorHAnsi" w:cstheme="minorBidi"/>
      <w:kern w:val="2"/>
      <w:sz w:val="18"/>
      <w:szCs w:val="18"/>
    </w:rPr>
  </w:style>
  <w:style w:type="paragraph" w:styleId="a9">
    <w:name w:val="List Paragraph"/>
    <w:basedOn w:val="a"/>
    <w:uiPriority w:val="99"/>
    <w:unhideWhenUsed/>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C249CC-F399-4D53-BDEA-49A6078DA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422</TotalTime>
  <Pages>10</Pages>
  <Words>594</Words>
  <Characters>3387</Characters>
  <Application>Microsoft Office Word</Application>
  <DocSecurity>0</DocSecurity>
  <Lines>28</Lines>
  <Paragraphs>7</Paragraphs>
  <ScaleCrop>false</ScaleCrop>
  <Company/>
  <LinksUpToDate>false</LinksUpToDate>
  <CharactersWithSpaces>3974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HD</dc:creator>
  <cp:lastModifiedBy>游 于</cp:lastModifiedBy>
  <cp:revision>42</cp:revision>
  <dcterms:created xsi:type="dcterms:W3CDTF">2024-05-06T10:51:00Z</dcterms:created>
  <dcterms:modified xsi:type="dcterms:W3CDTF">2025-03-21T03:19:00Z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B14DBC86E16848D28DBA341176FE4CE7_13</vt:lpwstr>
  </property>
  <property fmtid="{D5CDD505-2E9C-101B-9397-08002B2CF9AE}" pid="4" name="KSOTemplateDocerSaveRecord">
    <vt:lpwstr>eyJoZGlkIjoiNzQ0ODRmOGYzZjhiMzMyM2ExOWE4YTRkZTM4ZGIwZWUiLCJ1c2VySWQiOiIzNTM2NDkyNjgifQ==</vt:lpwstr>
  </property>
</Properties>
</file>